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0C90D" w14:textId="7BF9F7FB" w:rsidR="004A3257" w:rsidRPr="00572E24" w:rsidRDefault="00572E24" w:rsidP="00244770">
      <w:pPr>
        <w:bidi/>
        <w:spacing w:after="0"/>
        <w:jc w:val="center"/>
        <w:rPr>
          <w:rFonts w:ascii="Traditional Arabic" w:hAnsi="Traditional Arabic" w:cs="Traditional Arabic"/>
          <w:b/>
          <w:bCs/>
          <w:sz w:val="44"/>
          <w:szCs w:val="44"/>
          <w:rtl/>
          <w:lang w:bidi="ar-EG"/>
        </w:rPr>
      </w:pPr>
      <w:r w:rsidRPr="00572E24">
        <w:rPr>
          <w:rFonts w:ascii="Traditional Arabic" w:hAnsi="Traditional Arabic" w:cs="Traditional Arabic" w:hint="cs"/>
          <w:b/>
          <w:bCs/>
          <w:sz w:val="44"/>
          <w:szCs w:val="44"/>
          <w:rtl/>
        </w:rPr>
        <w:t xml:space="preserve">جدول اعمال </w:t>
      </w:r>
      <w:r w:rsidR="006D1592" w:rsidRPr="00572E24">
        <w:rPr>
          <w:rFonts w:ascii="Traditional Arabic" w:hAnsi="Traditional Arabic" w:cs="Traditional Arabic" w:hint="cs"/>
          <w:b/>
          <w:bCs/>
          <w:sz w:val="44"/>
          <w:szCs w:val="44"/>
          <w:rtl/>
        </w:rPr>
        <w:t>اجتماع</w:t>
      </w:r>
      <w:r w:rsidRPr="00572E24">
        <w:rPr>
          <w:rFonts w:ascii="Traditional Arabic" w:hAnsi="Traditional Arabic" w:cs="Traditional Arabic" w:hint="cs"/>
          <w:b/>
          <w:bCs/>
          <w:sz w:val="44"/>
          <w:szCs w:val="44"/>
          <w:rtl/>
        </w:rPr>
        <w:t xml:space="preserve"> </w:t>
      </w:r>
      <w:r w:rsidR="004A3257" w:rsidRPr="00572E24">
        <w:rPr>
          <w:rFonts w:ascii="Traditional Arabic" w:hAnsi="Traditional Arabic" w:cs="Traditional Arabic" w:hint="cs"/>
          <w:b/>
          <w:bCs/>
          <w:sz w:val="44"/>
          <w:szCs w:val="44"/>
          <w:rtl/>
        </w:rPr>
        <w:t>مجموعة</w:t>
      </w:r>
      <w:r w:rsidR="004A3257" w:rsidRPr="00572E24">
        <w:rPr>
          <w:rFonts w:ascii="Traditional Arabic" w:hAnsi="Traditional Arabic" w:cs="Traditional Arabic" w:hint="cs"/>
          <w:b/>
          <w:bCs/>
          <w:sz w:val="44"/>
          <w:szCs w:val="44"/>
          <w:rtl/>
          <w:lang w:bidi="ar-EG"/>
        </w:rPr>
        <w:t xml:space="preserve"> العمل </w:t>
      </w:r>
      <w:r w:rsidRPr="00572E24">
        <w:rPr>
          <w:rFonts w:ascii="Traditional Arabic" w:hAnsi="Traditional Arabic" w:cs="Traditional Arabic" w:hint="cs"/>
          <w:b/>
          <w:bCs/>
          <w:sz w:val="44"/>
          <w:szCs w:val="44"/>
          <w:rtl/>
          <w:lang w:bidi="ar-EG"/>
        </w:rPr>
        <w:t>الاولى</w:t>
      </w:r>
    </w:p>
    <w:p w14:paraId="61BFE14E" w14:textId="3D2368A6" w:rsidR="006D1592" w:rsidRPr="00572E24" w:rsidRDefault="006D1592" w:rsidP="00A04DD4">
      <w:pPr>
        <w:bidi/>
        <w:spacing w:after="0"/>
        <w:jc w:val="center"/>
        <w:rPr>
          <w:rFonts w:ascii="Traditional Arabic" w:hAnsi="Traditional Arabic" w:cs="Traditional Arabic"/>
          <w:b/>
          <w:bCs/>
          <w:sz w:val="36"/>
          <w:szCs w:val="36"/>
          <w:rtl/>
          <w:lang w:bidi="ar-EG"/>
        </w:rPr>
      </w:pPr>
      <w:r w:rsidRPr="00572E24">
        <w:rPr>
          <w:rFonts w:ascii="Traditional Arabic" w:hAnsi="Traditional Arabic" w:cs="Traditional Arabic" w:hint="cs"/>
          <w:b/>
          <w:bCs/>
          <w:sz w:val="36"/>
          <w:szCs w:val="36"/>
          <w:rtl/>
          <w:lang w:bidi="ar-EG"/>
        </w:rPr>
        <w:t>الثلاثاء الموافق</w:t>
      </w:r>
      <w:r w:rsidR="00244770">
        <w:rPr>
          <w:rFonts w:ascii="Traditional Arabic" w:hAnsi="Traditional Arabic" w:cs="Traditional Arabic" w:hint="cs"/>
          <w:b/>
          <w:bCs/>
          <w:sz w:val="36"/>
          <w:szCs w:val="36"/>
          <w:rtl/>
          <w:lang w:bidi="ar-EG"/>
        </w:rPr>
        <w:t xml:space="preserve"> -</w:t>
      </w:r>
      <w:r w:rsidRPr="00572E24">
        <w:rPr>
          <w:rFonts w:ascii="Traditional Arabic" w:hAnsi="Traditional Arabic" w:cs="Traditional Arabic" w:hint="cs"/>
          <w:b/>
          <w:bCs/>
          <w:sz w:val="36"/>
          <w:szCs w:val="36"/>
          <w:rtl/>
          <w:lang w:bidi="ar-EG"/>
        </w:rPr>
        <w:t xml:space="preserve"> 14 مايو </w:t>
      </w:r>
      <w:r w:rsidR="00097152" w:rsidRPr="00572E24">
        <w:rPr>
          <w:rFonts w:ascii="Traditional Arabic" w:hAnsi="Traditional Arabic" w:cs="Traditional Arabic" w:hint="cs"/>
          <w:b/>
          <w:bCs/>
          <w:sz w:val="36"/>
          <w:szCs w:val="36"/>
          <w:rtl/>
          <w:lang w:bidi="ar-EG"/>
        </w:rPr>
        <w:t>2024</w:t>
      </w:r>
      <w:r w:rsidR="00097152">
        <w:rPr>
          <w:rFonts w:ascii="Traditional Arabic" w:hAnsi="Traditional Arabic" w:cs="Traditional Arabic" w:hint="cs"/>
          <w:b/>
          <w:bCs/>
          <w:sz w:val="36"/>
          <w:szCs w:val="36"/>
          <w:rtl/>
          <w:lang w:bidi="ar-EG"/>
        </w:rPr>
        <w:t xml:space="preserve"> -</w:t>
      </w:r>
      <w:r w:rsidR="00A04DD4">
        <w:rPr>
          <w:rFonts w:ascii="Traditional Arabic" w:hAnsi="Traditional Arabic" w:cs="Traditional Arabic" w:hint="cs"/>
          <w:b/>
          <w:bCs/>
          <w:sz w:val="36"/>
          <w:szCs w:val="36"/>
          <w:rtl/>
          <w:lang w:bidi="ar-EG"/>
        </w:rPr>
        <w:t xml:space="preserve"> </w:t>
      </w:r>
      <w:r w:rsidR="00097152">
        <w:rPr>
          <w:rFonts w:ascii="Traditional Arabic" w:hAnsi="Traditional Arabic" w:cs="Traditional Arabic" w:hint="cs"/>
          <w:b/>
          <w:bCs/>
          <w:sz w:val="36"/>
          <w:szCs w:val="36"/>
          <w:rtl/>
          <w:lang w:bidi="ar-EG"/>
        </w:rPr>
        <w:t>الساعة: 9</w:t>
      </w:r>
      <w:r w:rsidR="00A04DD4">
        <w:rPr>
          <w:rFonts w:ascii="Traditional Arabic" w:hAnsi="Traditional Arabic" w:cs="Traditional Arabic" w:hint="cs"/>
          <w:b/>
          <w:bCs/>
          <w:sz w:val="36"/>
          <w:szCs w:val="36"/>
          <w:rtl/>
          <w:lang w:bidi="ar-EG"/>
        </w:rPr>
        <w:t xml:space="preserve"> </w:t>
      </w:r>
      <w:r w:rsidR="00A04DD4">
        <w:rPr>
          <w:rFonts w:ascii="Traditional Arabic" w:hAnsi="Traditional Arabic" w:cs="Traditional Arabic"/>
          <w:b/>
          <w:bCs/>
          <w:sz w:val="36"/>
          <w:szCs w:val="36"/>
          <w:rtl/>
          <w:lang w:bidi="ar-EG"/>
        </w:rPr>
        <w:t>–</w:t>
      </w:r>
      <w:r w:rsidR="00A04DD4">
        <w:rPr>
          <w:rFonts w:ascii="Traditional Arabic" w:hAnsi="Traditional Arabic" w:cs="Traditional Arabic" w:hint="cs"/>
          <w:b/>
          <w:bCs/>
          <w:sz w:val="36"/>
          <w:szCs w:val="36"/>
          <w:rtl/>
          <w:lang w:bidi="ar-EG"/>
        </w:rPr>
        <w:t xml:space="preserve"> 10:30</w:t>
      </w:r>
    </w:p>
    <w:p w14:paraId="1D9749BC" w14:textId="77777777" w:rsidR="004A3257" w:rsidRDefault="004A3257" w:rsidP="004A3257">
      <w:pPr>
        <w:bidi/>
        <w:spacing w:after="0"/>
        <w:jc w:val="center"/>
        <w:rPr>
          <w:rFonts w:ascii="Traditional Arabic" w:hAnsi="Traditional Arabic" w:cs="Traditional Arabic"/>
          <w:b/>
          <w:bCs/>
          <w:sz w:val="44"/>
          <w:szCs w:val="44"/>
          <w:u w:val="single"/>
          <w:lang w:bidi="ar-EG"/>
        </w:rPr>
      </w:pPr>
    </w:p>
    <w:tbl>
      <w:tblPr>
        <w:bidiVisual/>
        <w:tblW w:w="8819" w:type="dxa"/>
        <w:tblInd w:w="128" w:type="dxa"/>
        <w:tblLayout w:type="fixed"/>
        <w:tblLook w:val="0000" w:firstRow="0" w:lastRow="0" w:firstColumn="0" w:lastColumn="0" w:noHBand="0" w:noVBand="0"/>
      </w:tblPr>
      <w:tblGrid>
        <w:gridCol w:w="1979"/>
        <w:gridCol w:w="6840"/>
      </w:tblGrid>
      <w:tr w:rsidR="004A3257" w14:paraId="31ED30E6" w14:textId="77777777" w:rsidTr="004A3257">
        <w:trPr>
          <w:trHeight w:val="848"/>
        </w:trPr>
        <w:tc>
          <w:tcPr>
            <w:tcW w:w="1979" w:type="dxa"/>
            <w:shd w:val="clear" w:color="000000" w:fill="FFFFFF"/>
            <w:vAlign w:val="center"/>
          </w:tcPr>
          <w:p w14:paraId="17854B87" w14:textId="063D344B" w:rsidR="004A3257" w:rsidRPr="00871A37" w:rsidRDefault="004A3257" w:rsidP="003903A7">
            <w:pPr>
              <w:autoSpaceDE w:val="0"/>
              <w:autoSpaceDN w:val="0"/>
              <w:adjustRightInd w:val="0"/>
              <w:spacing w:before="120" w:after="120"/>
              <w:jc w:val="center"/>
              <w:rPr>
                <w:rFonts w:ascii="Sakkal Majalla" w:hAnsi="Sakkal Majalla" w:cs="Sakkal Majalla"/>
                <w:b/>
                <w:bCs/>
                <w:color w:val="0F243E"/>
                <w:sz w:val="36"/>
                <w:szCs w:val="36"/>
                <w:lang w:bidi="ar-EG"/>
              </w:rPr>
            </w:pPr>
            <w:r>
              <w:rPr>
                <w:rFonts w:ascii="Sakkal Majalla" w:hAnsi="Sakkal Majalla" w:cs="Sakkal Majalla"/>
                <w:b/>
                <w:bCs/>
                <w:color w:val="0F243E"/>
                <w:sz w:val="36"/>
                <w:szCs w:val="36"/>
                <w:lang w:bidi="ar-EG"/>
              </w:rPr>
              <w:t>1</w:t>
            </w:r>
          </w:p>
        </w:tc>
        <w:tc>
          <w:tcPr>
            <w:tcW w:w="6840" w:type="dxa"/>
            <w:shd w:val="clear" w:color="000000" w:fill="FFFFFF"/>
            <w:vAlign w:val="center"/>
          </w:tcPr>
          <w:p w14:paraId="6FAF44BE" w14:textId="00208E26" w:rsidR="004A3257" w:rsidRPr="00871A37" w:rsidRDefault="004A3257" w:rsidP="005E022B">
            <w:pPr>
              <w:tabs>
                <w:tab w:val="left" w:pos="794"/>
                <w:tab w:val="left" w:pos="1191"/>
                <w:tab w:val="left" w:pos="1588"/>
                <w:tab w:val="left" w:pos="1985"/>
              </w:tabs>
              <w:overflowPunct w:val="0"/>
              <w:autoSpaceDE w:val="0"/>
              <w:autoSpaceDN w:val="0"/>
              <w:adjustRightInd w:val="0"/>
              <w:spacing w:before="120" w:line="192" w:lineRule="auto"/>
              <w:ind w:left="272" w:hanging="272"/>
              <w:jc w:val="right"/>
              <w:textAlignment w:val="baseline"/>
              <w:rPr>
                <w:rFonts w:ascii="Sakkal Majalla" w:hAnsi="Sakkal Majalla" w:cs="Sakkal Majalla"/>
                <w:b/>
                <w:bCs/>
                <w:color w:val="0F243E"/>
                <w:sz w:val="36"/>
                <w:szCs w:val="36"/>
                <w:lang w:bidi="ar-EG"/>
              </w:rPr>
            </w:pPr>
            <w:r w:rsidRPr="00871A37">
              <w:rPr>
                <w:rFonts w:ascii="Sakkal Majalla" w:hAnsi="Sakkal Majalla" w:cs="Sakkal Majalla" w:hint="cs"/>
                <w:b/>
                <w:bCs/>
                <w:color w:val="0F243E"/>
                <w:sz w:val="36"/>
                <w:szCs w:val="36"/>
                <w:rtl/>
                <w:lang w:bidi="ar-EG"/>
              </w:rPr>
              <w:t>الاطلاع</w:t>
            </w:r>
            <w:r w:rsidRPr="00871A37">
              <w:rPr>
                <w:rFonts w:ascii="Sakkal Majalla" w:hAnsi="Sakkal Majalla" w:cs="Sakkal Majalla"/>
                <w:b/>
                <w:bCs/>
                <w:color w:val="0F243E"/>
                <w:sz w:val="36"/>
                <w:szCs w:val="36"/>
                <w:rtl/>
                <w:lang w:bidi="ar-EG"/>
              </w:rPr>
              <w:t xml:space="preserve"> على جدول </w:t>
            </w:r>
            <w:r w:rsidR="005E022B">
              <w:rPr>
                <w:rFonts w:ascii="Sakkal Majalla" w:hAnsi="Sakkal Majalla" w:cs="Sakkal Majalla" w:hint="cs"/>
                <w:b/>
                <w:bCs/>
                <w:color w:val="0F243E"/>
                <w:sz w:val="36"/>
                <w:szCs w:val="36"/>
                <w:rtl/>
                <w:lang w:bidi="ar-EG"/>
              </w:rPr>
              <w:t>ال</w:t>
            </w:r>
            <w:r w:rsidRPr="00871A37">
              <w:rPr>
                <w:rFonts w:ascii="Sakkal Majalla" w:hAnsi="Sakkal Majalla" w:cs="Sakkal Majalla"/>
                <w:b/>
                <w:bCs/>
                <w:color w:val="0F243E"/>
                <w:sz w:val="36"/>
                <w:szCs w:val="36"/>
                <w:rtl/>
                <w:lang w:bidi="ar-EG"/>
              </w:rPr>
              <w:t>أعمال وإقراره</w:t>
            </w:r>
          </w:p>
        </w:tc>
      </w:tr>
      <w:tr w:rsidR="004A3257" w14:paraId="3B8DC7D2" w14:textId="77777777" w:rsidTr="004A3257">
        <w:trPr>
          <w:trHeight w:val="1"/>
        </w:trPr>
        <w:tc>
          <w:tcPr>
            <w:tcW w:w="1979" w:type="dxa"/>
            <w:shd w:val="clear" w:color="000000" w:fill="FFFFFF"/>
            <w:vAlign w:val="center"/>
          </w:tcPr>
          <w:p w14:paraId="7379B567" w14:textId="61D86FC8" w:rsidR="004A3257" w:rsidRPr="00871A37" w:rsidRDefault="004A3257" w:rsidP="003903A7">
            <w:pPr>
              <w:autoSpaceDE w:val="0"/>
              <w:autoSpaceDN w:val="0"/>
              <w:adjustRightInd w:val="0"/>
              <w:spacing w:before="120" w:after="120"/>
              <w:jc w:val="center"/>
              <w:rPr>
                <w:rFonts w:ascii="Sakkal Majalla" w:hAnsi="Sakkal Majalla" w:cs="Sakkal Majalla"/>
                <w:b/>
                <w:bCs/>
                <w:color w:val="0F243E"/>
                <w:sz w:val="36"/>
                <w:szCs w:val="36"/>
                <w:lang w:bidi="ar-EG"/>
              </w:rPr>
            </w:pPr>
            <w:r>
              <w:rPr>
                <w:rFonts w:ascii="Sakkal Majalla" w:hAnsi="Sakkal Majalla" w:cs="Sakkal Majalla"/>
                <w:b/>
                <w:bCs/>
                <w:color w:val="0F243E"/>
                <w:sz w:val="36"/>
                <w:szCs w:val="36"/>
                <w:lang w:bidi="ar-EG"/>
              </w:rPr>
              <w:t>2</w:t>
            </w:r>
          </w:p>
        </w:tc>
        <w:tc>
          <w:tcPr>
            <w:tcW w:w="6840" w:type="dxa"/>
            <w:shd w:val="clear" w:color="000000" w:fill="FFFFFF"/>
            <w:vAlign w:val="center"/>
          </w:tcPr>
          <w:p w14:paraId="1F31260F" w14:textId="2BFBC93E" w:rsidR="004A3257" w:rsidRPr="00871A37" w:rsidRDefault="004A3257" w:rsidP="00421C77">
            <w:pPr>
              <w:tabs>
                <w:tab w:val="left" w:pos="794"/>
                <w:tab w:val="left" w:pos="1191"/>
                <w:tab w:val="left" w:pos="1588"/>
                <w:tab w:val="left" w:pos="1985"/>
              </w:tabs>
              <w:overflowPunct w:val="0"/>
              <w:autoSpaceDE w:val="0"/>
              <w:autoSpaceDN w:val="0"/>
              <w:adjustRightInd w:val="0"/>
              <w:spacing w:before="120" w:line="192" w:lineRule="auto"/>
              <w:ind w:left="272" w:hanging="272"/>
              <w:jc w:val="right"/>
              <w:textAlignment w:val="baseline"/>
              <w:rPr>
                <w:rFonts w:ascii="Sakkal Majalla" w:hAnsi="Sakkal Majalla" w:cs="Sakkal Majalla"/>
                <w:b/>
                <w:bCs/>
                <w:color w:val="0F243E"/>
                <w:sz w:val="36"/>
                <w:szCs w:val="36"/>
                <w:rtl/>
              </w:rPr>
            </w:pPr>
            <w:r>
              <w:rPr>
                <w:rFonts w:ascii="Sakkal Majalla" w:hAnsi="Sakkal Majalla" w:cs="Sakkal Majalla" w:hint="cs"/>
                <w:b/>
                <w:bCs/>
                <w:color w:val="0F243E"/>
                <w:sz w:val="36"/>
                <w:szCs w:val="36"/>
                <w:rtl/>
              </w:rPr>
              <w:t xml:space="preserve">استعراض بنود جدول الاعمال الموكلة </w:t>
            </w:r>
            <w:r w:rsidR="00707539">
              <w:rPr>
                <w:rFonts w:ascii="Sakkal Majalla" w:hAnsi="Sakkal Majalla" w:cs="Sakkal Majalla" w:hint="cs"/>
                <w:b/>
                <w:bCs/>
                <w:color w:val="0F243E"/>
                <w:sz w:val="36"/>
                <w:szCs w:val="36"/>
                <w:rtl/>
              </w:rPr>
              <w:t xml:space="preserve">لمجموعة العمل والتعرف على </w:t>
            </w:r>
            <w:r w:rsidR="003903A7">
              <w:rPr>
                <w:rFonts w:ascii="Sakkal Majalla" w:hAnsi="Sakkal Majalla" w:cs="Sakkal Majalla" w:hint="cs"/>
                <w:b/>
                <w:bCs/>
                <w:color w:val="0F243E"/>
                <w:sz w:val="36"/>
                <w:szCs w:val="36"/>
                <w:rtl/>
              </w:rPr>
              <w:t xml:space="preserve">الاجراءات اللازمة </w:t>
            </w:r>
            <w:r w:rsidR="005E022B">
              <w:rPr>
                <w:rFonts w:ascii="Sakkal Majalla" w:hAnsi="Sakkal Majalla" w:cs="Sakkal Majalla" w:hint="cs"/>
                <w:b/>
                <w:bCs/>
                <w:color w:val="0F243E"/>
                <w:sz w:val="36"/>
                <w:szCs w:val="36"/>
                <w:rtl/>
              </w:rPr>
              <w:t>ل</w:t>
            </w:r>
            <w:r w:rsidR="00707539">
              <w:rPr>
                <w:rFonts w:ascii="Sakkal Majalla" w:hAnsi="Sakkal Majalla" w:cs="Sakkal Majalla" w:hint="cs"/>
                <w:b/>
                <w:bCs/>
                <w:color w:val="0F243E"/>
                <w:sz w:val="36"/>
                <w:szCs w:val="36"/>
                <w:rtl/>
              </w:rPr>
              <w:t>ل</w:t>
            </w:r>
            <w:r w:rsidR="005E022B">
              <w:rPr>
                <w:rFonts w:ascii="Sakkal Majalla" w:hAnsi="Sakkal Majalla" w:cs="Sakkal Majalla" w:hint="cs"/>
                <w:b/>
                <w:bCs/>
                <w:color w:val="0F243E"/>
                <w:sz w:val="36"/>
                <w:szCs w:val="36"/>
                <w:rtl/>
              </w:rPr>
              <w:t>دراسة</w:t>
            </w:r>
            <w:r w:rsidR="003903A7">
              <w:rPr>
                <w:rFonts w:ascii="Sakkal Majalla" w:hAnsi="Sakkal Majalla" w:cs="Sakkal Majalla" w:hint="cs"/>
                <w:b/>
                <w:bCs/>
                <w:color w:val="0F243E"/>
                <w:sz w:val="36"/>
                <w:szCs w:val="36"/>
                <w:rtl/>
              </w:rPr>
              <w:t xml:space="preserve"> لكل بند</w:t>
            </w:r>
          </w:p>
        </w:tc>
      </w:tr>
      <w:tr w:rsidR="004A3257" w14:paraId="0D6EFAE3" w14:textId="77777777" w:rsidTr="004A3257">
        <w:trPr>
          <w:trHeight w:val="1"/>
        </w:trPr>
        <w:tc>
          <w:tcPr>
            <w:tcW w:w="1979" w:type="dxa"/>
            <w:shd w:val="clear" w:color="000000" w:fill="FFFFFF"/>
            <w:vAlign w:val="center"/>
          </w:tcPr>
          <w:p w14:paraId="493789DF" w14:textId="470099AA" w:rsidR="004A3257" w:rsidRPr="00871A37" w:rsidRDefault="004A3257" w:rsidP="003903A7">
            <w:pPr>
              <w:autoSpaceDE w:val="0"/>
              <w:autoSpaceDN w:val="0"/>
              <w:adjustRightInd w:val="0"/>
              <w:spacing w:before="120" w:after="120"/>
              <w:jc w:val="center"/>
              <w:rPr>
                <w:rFonts w:ascii="Sakkal Majalla" w:hAnsi="Sakkal Majalla" w:cs="Sakkal Majalla"/>
                <w:b/>
                <w:bCs/>
                <w:color w:val="0F243E"/>
                <w:sz w:val="36"/>
                <w:szCs w:val="36"/>
                <w:lang w:bidi="ar-EG"/>
              </w:rPr>
            </w:pPr>
            <w:r>
              <w:rPr>
                <w:rFonts w:ascii="Sakkal Majalla" w:hAnsi="Sakkal Majalla" w:cs="Sakkal Majalla"/>
                <w:b/>
                <w:bCs/>
                <w:color w:val="0F243E"/>
                <w:sz w:val="36"/>
                <w:szCs w:val="36"/>
                <w:lang w:bidi="ar-EG"/>
              </w:rPr>
              <w:t>3</w:t>
            </w:r>
          </w:p>
        </w:tc>
        <w:tc>
          <w:tcPr>
            <w:tcW w:w="6840" w:type="dxa"/>
            <w:shd w:val="clear" w:color="000000" w:fill="FFFFFF"/>
            <w:vAlign w:val="center"/>
          </w:tcPr>
          <w:p w14:paraId="72B10DE5" w14:textId="58F7177F" w:rsidR="004A3257" w:rsidRPr="00871A37" w:rsidRDefault="004A3257" w:rsidP="005E022B">
            <w:pPr>
              <w:tabs>
                <w:tab w:val="left" w:pos="794"/>
                <w:tab w:val="left" w:pos="1191"/>
                <w:tab w:val="left" w:pos="1588"/>
                <w:tab w:val="left" w:pos="1985"/>
              </w:tabs>
              <w:overflowPunct w:val="0"/>
              <w:autoSpaceDE w:val="0"/>
              <w:autoSpaceDN w:val="0"/>
              <w:bidi/>
              <w:adjustRightInd w:val="0"/>
              <w:spacing w:before="120" w:line="192" w:lineRule="auto"/>
              <w:ind w:left="272" w:hanging="272"/>
              <w:textAlignment w:val="baseline"/>
              <w:rPr>
                <w:rFonts w:ascii="Sakkal Majalla" w:hAnsi="Sakkal Majalla" w:cs="Sakkal Majalla"/>
                <w:b/>
                <w:bCs/>
                <w:color w:val="0F243E"/>
                <w:sz w:val="36"/>
                <w:szCs w:val="36"/>
                <w:rtl/>
                <w:lang w:bidi="ar-EG"/>
              </w:rPr>
            </w:pPr>
            <w:r>
              <w:rPr>
                <w:rFonts w:ascii="Sakkal Majalla" w:hAnsi="Sakkal Majalla" w:cs="Sakkal Majalla" w:hint="cs"/>
                <w:b/>
                <w:bCs/>
                <w:color w:val="0F243E"/>
                <w:sz w:val="36"/>
                <w:szCs w:val="36"/>
                <w:rtl/>
                <w:lang w:bidi="ar-EG"/>
              </w:rPr>
              <w:t xml:space="preserve">نبذة عن نتائج مناقشات اجتماع </w:t>
            </w:r>
            <w:r w:rsidR="005E022B">
              <w:rPr>
                <w:rFonts w:ascii="Sakkal Majalla" w:hAnsi="Sakkal Majalla" w:cs="Sakkal Majalla" w:hint="cs"/>
                <w:b/>
                <w:bCs/>
                <w:color w:val="0F243E"/>
                <w:sz w:val="36"/>
                <w:szCs w:val="36"/>
                <w:rtl/>
                <w:lang w:bidi="ar-EG"/>
              </w:rPr>
              <w:t xml:space="preserve">الفريق </w:t>
            </w:r>
            <w:r>
              <w:rPr>
                <w:rFonts w:ascii="Sakkal Majalla" w:hAnsi="Sakkal Majalla" w:cs="Sakkal Majalla" w:hint="cs"/>
                <w:b/>
                <w:bCs/>
                <w:color w:val="0F243E"/>
                <w:sz w:val="36"/>
                <w:szCs w:val="36"/>
                <w:rtl/>
                <w:lang w:bidi="ar-EG"/>
              </w:rPr>
              <w:t xml:space="preserve">الفرعى </w:t>
            </w:r>
            <w:r w:rsidR="005E022B">
              <w:rPr>
                <w:rFonts w:ascii="Sakkal Majalla" w:hAnsi="Sakkal Majalla" w:cs="Sakkal Majalla" w:hint="cs"/>
                <w:b/>
                <w:bCs/>
                <w:color w:val="0F243E"/>
                <w:sz w:val="36"/>
                <w:szCs w:val="36"/>
                <w:rtl/>
                <w:lang w:bidi="ar-EG"/>
              </w:rPr>
              <w:t>(</w:t>
            </w:r>
            <w:r w:rsidR="005E022B">
              <w:rPr>
                <w:rFonts w:ascii="Sakkal Majalla" w:hAnsi="Sakkal Majalla" w:cs="Sakkal Majalla"/>
                <w:b/>
                <w:bCs/>
                <w:color w:val="0F243E"/>
                <w:sz w:val="36"/>
                <w:szCs w:val="36"/>
                <w:lang w:val="en-US" w:bidi="ar-EG"/>
              </w:rPr>
              <w:t>WP4A</w:t>
            </w:r>
            <w:r w:rsidR="005E022B">
              <w:rPr>
                <w:rFonts w:ascii="Sakkal Majalla" w:hAnsi="Sakkal Majalla" w:cs="Sakkal Majalla" w:hint="cs"/>
                <w:b/>
                <w:bCs/>
                <w:color w:val="0F243E"/>
                <w:sz w:val="36"/>
                <w:szCs w:val="36"/>
                <w:rtl/>
                <w:lang w:bidi="ar-EG"/>
              </w:rPr>
              <w:t>)</w:t>
            </w:r>
            <w:r>
              <w:rPr>
                <w:rFonts w:ascii="Sakkal Majalla" w:hAnsi="Sakkal Majalla" w:cs="Sakkal Majalla" w:hint="cs"/>
                <w:b/>
                <w:bCs/>
                <w:color w:val="0F243E"/>
                <w:sz w:val="36"/>
                <w:szCs w:val="36"/>
                <w:rtl/>
                <w:lang w:bidi="ar-EG"/>
              </w:rPr>
              <w:t xml:space="preserve">  الذى عقد بالفترة من 1-9 مايو 2024</w:t>
            </w:r>
          </w:p>
        </w:tc>
      </w:tr>
      <w:tr w:rsidR="004A3257" w14:paraId="7C017DBF" w14:textId="77777777" w:rsidTr="004A3257">
        <w:trPr>
          <w:trHeight w:val="1"/>
        </w:trPr>
        <w:tc>
          <w:tcPr>
            <w:tcW w:w="1979" w:type="dxa"/>
            <w:shd w:val="clear" w:color="000000" w:fill="FFFFFF"/>
            <w:vAlign w:val="center"/>
          </w:tcPr>
          <w:p w14:paraId="759B9121" w14:textId="00C63C23" w:rsidR="004A3257" w:rsidRPr="00871A37" w:rsidRDefault="004A3257" w:rsidP="003903A7">
            <w:pPr>
              <w:autoSpaceDE w:val="0"/>
              <w:autoSpaceDN w:val="0"/>
              <w:adjustRightInd w:val="0"/>
              <w:spacing w:before="120" w:after="120"/>
              <w:jc w:val="center"/>
              <w:rPr>
                <w:rFonts w:ascii="Sakkal Majalla" w:hAnsi="Sakkal Majalla" w:cs="Sakkal Majalla"/>
                <w:b/>
                <w:bCs/>
                <w:color w:val="0F243E"/>
                <w:sz w:val="36"/>
                <w:szCs w:val="36"/>
                <w:lang w:bidi="ar-EG"/>
              </w:rPr>
            </w:pPr>
            <w:r>
              <w:rPr>
                <w:rFonts w:ascii="Sakkal Majalla" w:hAnsi="Sakkal Majalla" w:cs="Sakkal Majalla"/>
                <w:b/>
                <w:bCs/>
                <w:color w:val="0F243E"/>
                <w:sz w:val="36"/>
                <w:szCs w:val="36"/>
                <w:lang w:bidi="ar-EG"/>
              </w:rPr>
              <w:t>4</w:t>
            </w:r>
          </w:p>
        </w:tc>
        <w:tc>
          <w:tcPr>
            <w:tcW w:w="6840" w:type="dxa"/>
            <w:shd w:val="clear" w:color="000000" w:fill="FFFFFF"/>
            <w:vAlign w:val="center"/>
          </w:tcPr>
          <w:p w14:paraId="6C1BA7CE" w14:textId="7F1F13B9" w:rsidR="004A3257" w:rsidRPr="00871A37" w:rsidRDefault="004A3257" w:rsidP="005E022B">
            <w:pPr>
              <w:tabs>
                <w:tab w:val="left" w:pos="794"/>
                <w:tab w:val="left" w:pos="1191"/>
                <w:tab w:val="left" w:pos="1588"/>
                <w:tab w:val="left" w:pos="1985"/>
              </w:tabs>
              <w:overflowPunct w:val="0"/>
              <w:autoSpaceDE w:val="0"/>
              <w:autoSpaceDN w:val="0"/>
              <w:adjustRightInd w:val="0"/>
              <w:spacing w:before="120" w:line="192" w:lineRule="auto"/>
              <w:ind w:left="272" w:hanging="272"/>
              <w:jc w:val="right"/>
              <w:textAlignment w:val="baseline"/>
              <w:rPr>
                <w:rFonts w:ascii="Sakkal Majalla" w:hAnsi="Sakkal Majalla" w:cs="Sakkal Majalla"/>
                <w:b/>
                <w:bCs/>
                <w:color w:val="0F243E"/>
                <w:sz w:val="36"/>
                <w:szCs w:val="36"/>
                <w:rtl/>
              </w:rPr>
            </w:pPr>
            <w:r>
              <w:rPr>
                <w:rFonts w:ascii="Sakkal Majalla" w:hAnsi="Sakkal Majalla" w:cs="Sakkal Majalla" w:hint="cs"/>
                <w:b/>
                <w:bCs/>
                <w:color w:val="0F243E"/>
                <w:sz w:val="36"/>
                <w:szCs w:val="36"/>
                <w:rtl/>
                <w:lang w:bidi="ar-EG"/>
              </w:rPr>
              <w:t>تسمية منسيقين لبنود جدول الاعمال الموكلة لمجموعة</w:t>
            </w:r>
            <w:r w:rsidR="006D1592">
              <w:rPr>
                <w:rFonts w:ascii="Sakkal Majalla" w:hAnsi="Sakkal Majalla" w:cs="Sakkal Majalla" w:hint="cs"/>
                <w:b/>
                <w:bCs/>
                <w:color w:val="0F243E"/>
                <w:sz w:val="36"/>
                <w:szCs w:val="36"/>
                <w:rtl/>
                <w:lang w:bidi="ar-EG"/>
              </w:rPr>
              <w:t xml:space="preserve"> العمل</w:t>
            </w:r>
            <w:r w:rsidR="005E022B">
              <w:rPr>
                <w:rFonts w:ascii="Sakkal Majalla" w:hAnsi="Sakkal Majalla" w:cs="Sakkal Majalla"/>
                <w:b/>
                <w:bCs/>
                <w:color w:val="0F243E"/>
                <w:sz w:val="36"/>
                <w:szCs w:val="36"/>
                <w:lang w:bidi="ar-EG"/>
              </w:rPr>
              <w:t xml:space="preserve"> </w:t>
            </w:r>
          </w:p>
        </w:tc>
      </w:tr>
      <w:tr w:rsidR="004A3257" w14:paraId="05B0A64F" w14:textId="77777777" w:rsidTr="004A3257">
        <w:trPr>
          <w:trHeight w:val="1"/>
        </w:trPr>
        <w:tc>
          <w:tcPr>
            <w:tcW w:w="1979" w:type="dxa"/>
            <w:shd w:val="clear" w:color="000000" w:fill="FFFFFF"/>
            <w:vAlign w:val="center"/>
          </w:tcPr>
          <w:p w14:paraId="60420896" w14:textId="53064007" w:rsidR="004A3257" w:rsidRPr="00871A37" w:rsidRDefault="004A3257" w:rsidP="003903A7">
            <w:pPr>
              <w:autoSpaceDE w:val="0"/>
              <w:autoSpaceDN w:val="0"/>
              <w:adjustRightInd w:val="0"/>
              <w:spacing w:before="120" w:after="120"/>
              <w:jc w:val="center"/>
              <w:rPr>
                <w:rFonts w:ascii="Sakkal Majalla" w:hAnsi="Sakkal Majalla" w:cs="Sakkal Majalla"/>
                <w:b/>
                <w:bCs/>
                <w:color w:val="0F243E"/>
                <w:sz w:val="36"/>
                <w:szCs w:val="36"/>
                <w:rtl/>
                <w:lang w:bidi="ar-EG"/>
              </w:rPr>
            </w:pPr>
            <w:r>
              <w:rPr>
                <w:rFonts w:ascii="Sakkal Majalla" w:hAnsi="Sakkal Majalla" w:cs="Sakkal Majalla"/>
                <w:b/>
                <w:bCs/>
                <w:color w:val="0F243E"/>
                <w:sz w:val="36"/>
                <w:szCs w:val="36"/>
                <w:lang w:bidi="ar-EG"/>
              </w:rPr>
              <w:t>5</w:t>
            </w:r>
          </w:p>
        </w:tc>
        <w:tc>
          <w:tcPr>
            <w:tcW w:w="6840" w:type="dxa"/>
            <w:shd w:val="clear" w:color="000000" w:fill="FFFFFF"/>
            <w:vAlign w:val="center"/>
          </w:tcPr>
          <w:p w14:paraId="60505A9A" w14:textId="67269193" w:rsidR="004A3257" w:rsidRDefault="006D1592" w:rsidP="006D1592">
            <w:pPr>
              <w:tabs>
                <w:tab w:val="left" w:pos="794"/>
                <w:tab w:val="left" w:pos="1191"/>
                <w:tab w:val="left" w:pos="1588"/>
                <w:tab w:val="left" w:pos="1985"/>
              </w:tabs>
              <w:overflowPunct w:val="0"/>
              <w:autoSpaceDE w:val="0"/>
              <w:autoSpaceDN w:val="0"/>
              <w:bidi/>
              <w:adjustRightInd w:val="0"/>
              <w:spacing w:before="120" w:line="192" w:lineRule="auto"/>
              <w:ind w:left="272" w:hanging="272"/>
              <w:textAlignment w:val="baseline"/>
              <w:rPr>
                <w:rFonts w:ascii="Sakkal Majalla" w:hAnsi="Sakkal Majalla" w:cs="Sakkal Majalla"/>
                <w:b/>
                <w:bCs/>
                <w:color w:val="0F243E"/>
                <w:sz w:val="36"/>
                <w:szCs w:val="36"/>
                <w:rtl/>
                <w:lang w:bidi="ar-EG"/>
              </w:rPr>
            </w:pPr>
            <w:r>
              <w:rPr>
                <w:rFonts w:ascii="Sakkal Majalla" w:hAnsi="Sakkal Majalla" w:cs="Sakkal Majalla" w:hint="cs"/>
                <w:b/>
                <w:bCs/>
                <w:color w:val="0F243E"/>
                <w:sz w:val="36"/>
                <w:szCs w:val="36"/>
                <w:rtl/>
                <w:lang w:bidi="ar-EG"/>
              </w:rPr>
              <w:t xml:space="preserve">مناقشة مقترح </w:t>
            </w:r>
            <w:r w:rsidR="004A3257">
              <w:rPr>
                <w:rFonts w:ascii="Sakkal Majalla" w:hAnsi="Sakkal Majalla" w:cs="Sakkal Majalla" w:hint="cs"/>
                <w:b/>
                <w:bCs/>
                <w:color w:val="0F243E"/>
                <w:sz w:val="36"/>
                <w:szCs w:val="36"/>
                <w:rtl/>
                <w:lang w:bidi="ar-EG"/>
              </w:rPr>
              <w:t xml:space="preserve">تشكيل فرق عمل مصغرة </w:t>
            </w:r>
          </w:p>
        </w:tc>
      </w:tr>
      <w:tr w:rsidR="004A3257" w14:paraId="2D0FA42B" w14:textId="77777777" w:rsidTr="004A3257">
        <w:trPr>
          <w:trHeight w:val="1"/>
        </w:trPr>
        <w:tc>
          <w:tcPr>
            <w:tcW w:w="1979" w:type="dxa"/>
            <w:shd w:val="clear" w:color="000000" w:fill="FFFFFF"/>
            <w:vAlign w:val="center"/>
          </w:tcPr>
          <w:p w14:paraId="64E8C870" w14:textId="0CAAECD2" w:rsidR="004A3257" w:rsidRPr="00871A37" w:rsidRDefault="004A3257" w:rsidP="003903A7">
            <w:pPr>
              <w:autoSpaceDE w:val="0"/>
              <w:autoSpaceDN w:val="0"/>
              <w:adjustRightInd w:val="0"/>
              <w:spacing w:before="120" w:after="120"/>
              <w:jc w:val="center"/>
              <w:rPr>
                <w:rFonts w:ascii="Sakkal Majalla" w:hAnsi="Sakkal Majalla" w:cs="Sakkal Majalla"/>
                <w:b/>
                <w:bCs/>
                <w:color w:val="0F243E"/>
                <w:sz w:val="36"/>
                <w:szCs w:val="36"/>
                <w:lang w:bidi="ar-EG"/>
              </w:rPr>
            </w:pPr>
            <w:r>
              <w:rPr>
                <w:rFonts w:ascii="Sakkal Majalla" w:hAnsi="Sakkal Majalla" w:cs="Sakkal Majalla"/>
                <w:b/>
                <w:bCs/>
                <w:color w:val="0F243E"/>
                <w:sz w:val="36"/>
                <w:szCs w:val="36"/>
                <w:lang w:bidi="ar-EG"/>
              </w:rPr>
              <w:t>6</w:t>
            </w:r>
          </w:p>
        </w:tc>
        <w:tc>
          <w:tcPr>
            <w:tcW w:w="6840" w:type="dxa"/>
            <w:shd w:val="clear" w:color="000000" w:fill="FFFFFF"/>
            <w:vAlign w:val="center"/>
          </w:tcPr>
          <w:p w14:paraId="515E632D" w14:textId="223AE2E2" w:rsidR="004A3257" w:rsidRPr="00871A37" w:rsidRDefault="006D1592" w:rsidP="00B91EA6">
            <w:pPr>
              <w:tabs>
                <w:tab w:val="left" w:pos="794"/>
                <w:tab w:val="left" w:pos="1191"/>
                <w:tab w:val="left" w:pos="1588"/>
                <w:tab w:val="left" w:pos="1985"/>
              </w:tabs>
              <w:overflowPunct w:val="0"/>
              <w:autoSpaceDE w:val="0"/>
              <w:autoSpaceDN w:val="0"/>
              <w:adjustRightInd w:val="0"/>
              <w:spacing w:before="120" w:line="192" w:lineRule="auto"/>
              <w:ind w:left="272" w:right="-13" w:hanging="272"/>
              <w:jc w:val="right"/>
              <w:textAlignment w:val="baseline"/>
              <w:rPr>
                <w:rFonts w:ascii="Sakkal Majalla" w:hAnsi="Sakkal Majalla" w:cs="Sakkal Majalla"/>
                <w:b/>
                <w:bCs/>
                <w:color w:val="0F243E"/>
                <w:sz w:val="36"/>
                <w:szCs w:val="36"/>
                <w:lang w:bidi="ar-EG"/>
              </w:rPr>
            </w:pPr>
            <w:r>
              <w:rPr>
                <w:rFonts w:ascii="Sakkal Majalla" w:hAnsi="Sakkal Majalla" w:cs="Sakkal Majalla" w:hint="cs"/>
                <w:b/>
                <w:bCs/>
                <w:color w:val="0F243E"/>
                <w:sz w:val="36"/>
                <w:szCs w:val="36"/>
                <w:rtl/>
                <w:lang w:bidi="ar-EG"/>
              </w:rPr>
              <w:t xml:space="preserve">تحديد موعد </w:t>
            </w:r>
            <w:r w:rsidRPr="00871A37">
              <w:rPr>
                <w:rFonts w:ascii="Sakkal Majalla" w:hAnsi="Sakkal Majalla" w:cs="Sakkal Majalla" w:hint="cs"/>
                <w:b/>
                <w:bCs/>
                <w:color w:val="0F243E"/>
                <w:sz w:val="36"/>
                <w:szCs w:val="36"/>
                <w:rtl/>
                <w:lang w:bidi="ar-EG"/>
              </w:rPr>
              <w:t xml:space="preserve">الاجتماع القادم </w:t>
            </w:r>
            <w:r w:rsidR="00B91EA6">
              <w:rPr>
                <w:rFonts w:ascii="Sakkal Majalla" w:hAnsi="Sakkal Majalla" w:cs="Sakkal Majalla" w:hint="cs"/>
                <w:b/>
                <w:bCs/>
                <w:color w:val="0F243E"/>
                <w:sz w:val="36"/>
                <w:szCs w:val="36"/>
                <w:rtl/>
                <w:lang w:bidi="ar-EG"/>
              </w:rPr>
              <w:t>لمجموعة العمل الاولى</w:t>
            </w:r>
          </w:p>
        </w:tc>
      </w:tr>
      <w:tr w:rsidR="004A3257" w14:paraId="79512F2E" w14:textId="77777777" w:rsidTr="004A3257">
        <w:trPr>
          <w:trHeight w:val="1"/>
        </w:trPr>
        <w:tc>
          <w:tcPr>
            <w:tcW w:w="1979" w:type="dxa"/>
            <w:shd w:val="clear" w:color="000000" w:fill="FFFFFF"/>
            <w:vAlign w:val="center"/>
          </w:tcPr>
          <w:p w14:paraId="6A901434" w14:textId="47C9E595" w:rsidR="004A3257" w:rsidRPr="00871A37" w:rsidRDefault="006D1592" w:rsidP="003903A7">
            <w:pPr>
              <w:autoSpaceDE w:val="0"/>
              <w:autoSpaceDN w:val="0"/>
              <w:adjustRightInd w:val="0"/>
              <w:spacing w:before="120" w:after="120"/>
              <w:jc w:val="center"/>
              <w:rPr>
                <w:rFonts w:ascii="Sakkal Majalla" w:hAnsi="Sakkal Majalla" w:cs="Sakkal Majalla"/>
                <w:b/>
                <w:bCs/>
                <w:color w:val="0F243E"/>
                <w:sz w:val="36"/>
                <w:szCs w:val="36"/>
                <w:rtl/>
                <w:lang w:bidi="ar-EG"/>
              </w:rPr>
            </w:pPr>
            <w:r>
              <w:rPr>
                <w:rFonts w:ascii="Sakkal Majalla" w:hAnsi="Sakkal Majalla" w:cs="Sakkal Majalla" w:hint="cs"/>
                <w:b/>
                <w:bCs/>
                <w:color w:val="0F243E"/>
                <w:sz w:val="36"/>
                <w:szCs w:val="36"/>
                <w:rtl/>
                <w:lang w:bidi="ar-EG"/>
              </w:rPr>
              <w:t>7</w:t>
            </w:r>
          </w:p>
        </w:tc>
        <w:tc>
          <w:tcPr>
            <w:tcW w:w="6840" w:type="dxa"/>
            <w:shd w:val="clear" w:color="000000" w:fill="FFFFFF"/>
            <w:vAlign w:val="center"/>
          </w:tcPr>
          <w:p w14:paraId="3463F23F" w14:textId="5393BE02" w:rsidR="004A3257" w:rsidRPr="00871A37" w:rsidRDefault="00244770" w:rsidP="006D1592">
            <w:pPr>
              <w:tabs>
                <w:tab w:val="left" w:pos="794"/>
                <w:tab w:val="left" w:pos="1191"/>
                <w:tab w:val="left" w:pos="1588"/>
                <w:tab w:val="left" w:pos="1985"/>
              </w:tabs>
              <w:overflowPunct w:val="0"/>
              <w:autoSpaceDE w:val="0"/>
              <w:autoSpaceDN w:val="0"/>
              <w:adjustRightInd w:val="0"/>
              <w:spacing w:before="120" w:line="192" w:lineRule="auto"/>
              <w:ind w:left="272" w:hanging="272"/>
              <w:jc w:val="right"/>
              <w:textAlignment w:val="baseline"/>
              <w:rPr>
                <w:rFonts w:ascii="Sakkal Majalla" w:hAnsi="Sakkal Majalla" w:cs="Sakkal Majalla"/>
                <w:b/>
                <w:bCs/>
                <w:color w:val="0F243E"/>
                <w:sz w:val="36"/>
                <w:szCs w:val="36"/>
                <w:rtl/>
                <w:lang w:bidi="ar-EG"/>
              </w:rPr>
            </w:pPr>
            <w:r>
              <w:rPr>
                <w:rFonts w:ascii="Sakkal Majalla" w:hAnsi="Sakkal Majalla" w:cs="Sakkal Majalla" w:hint="cs"/>
                <w:b/>
                <w:bCs/>
                <w:color w:val="0F243E"/>
                <w:sz w:val="36"/>
                <w:szCs w:val="36"/>
                <w:rtl/>
                <w:lang w:bidi="ar-EG"/>
              </w:rPr>
              <w:t>اى مسائل اخرى</w:t>
            </w:r>
          </w:p>
        </w:tc>
      </w:tr>
    </w:tbl>
    <w:p w14:paraId="456CE9B1" w14:textId="77777777" w:rsidR="00244770" w:rsidRPr="00244770" w:rsidRDefault="00244770" w:rsidP="00572E24">
      <w:pPr>
        <w:bidi/>
        <w:spacing w:after="0"/>
        <w:jc w:val="right"/>
        <w:rPr>
          <w:rFonts w:ascii="Traditional Arabic" w:hAnsi="Traditional Arabic" w:cs="Traditional Arabic"/>
          <w:b/>
          <w:bCs/>
          <w:sz w:val="28"/>
          <w:szCs w:val="28"/>
          <w:rtl/>
          <w:lang w:bidi="ar-EG"/>
        </w:rPr>
      </w:pPr>
    </w:p>
    <w:p w14:paraId="6E7FE974" w14:textId="546BC4E2" w:rsidR="004A3257" w:rsidRPr="00FA6C1F" w:rsidRDefault="006D1592" w:rsidP="00FA6C1F">
      <w:pPr>
        <w:bidi/>
        <w:spacing w:after="0"/>
        <w:ind w:right="450"/>
        <w:jc w:val="right"/>
        <w:rPr>
          <w:rFonts w:ascii="Traditional Arabic" w:hAnsi="Traditional Arabic" w:cs="Traditional Arabic"/>
          <w:b/>
          <w:bCs/>
          <w:sz w:val="36"/>
          <w:szCs w:val="36"/>
          <w:rtl/>
        </w:rPr>
      </w:pPr>
      <w:r w:rsidRPr="00FA6C1F">
        <w:rPr>
          <w:rFonts w:ascii="Traditional Arabic" w:hAnsi="Traditional Arabic" w:cs="Traditional Arabic" w:hint="cs"/>
          <w:b/>
          <w:bCs/>
          <w:sz w:val="36"/>
          <w:szCs w:val="36"/>
          <w:rtl/>
          <w:lang w:bidi="ar-EG"/>
        </w:rPr>
        <w:t xml:space="preserve">رئيس مجموعة العمل </w:t>
      </w:r>
      <w:r w:rsidR="00572E24" w:rsidRPr="00FA6C1F">
        <w:rPr>
          <w:rFonts w:ascii="Traditional Arabic" w:hAnsi="Traditional Arabic" w:cs="Traditional Arabic" w:hint="cs"/>
          <w:b/>
          <w:bCs/>
          <w:sz w:val="36"/>
          <w:szCs w:val="36"/>
          <w:rtl/>
        </w:rPr>
        <w:t>الاولى</w:t>
      </w:r>
    </w:p>
    <w:p w14:paraId="2A93FBCE" w14:textId="7804A7F3" w:rsidR="006D1592" w:rsidRPr="00FA6C1F" w:rsidRDefault="006D1592" w:rsidP="00FA6C1F">
      <w:pPr>
        <w:bidi/>
        <w:spacing w:after="0"/>
        <w:ind w:right="450"/>
        <w:jc w:val="right"/>
        <w:rPr>
          <w:rFonts w:ascii="Traditional Arabic" w:hAnsi="Traditional Arabic" w:cs="Traditional Arabic"/>
          <w:b/>
          <w:bCs/>
          <w:sz w:val="36"/>
          <w:szCs w:val="36"/>
          <w:rtl/>
          <w:lang w:bidi="ar-EG"/>
        </w:rPr>
      </w:pPr>
      <w:r w:rsidRPr="00FA6C1F">
        <w:rPr>
          <w:rFonts w:ascii="Traditional Arabic" w:hAnsi="Traditional Arabic" w:cs="Traditional Arabic" w:hint="cs"/>
          <w:b/>
          <w:bCs/>
          <w:sz w:val="36"/>
          <w:szCs w:val="36"/>
          <w:rtl/>
          <w:lang w:bidi="ar-EG"/>
        </w:rPr>
        <w:t xml:space="preserve">م/ محمد سليمان </w:t>
      </w:r>
      <w:r w:rsidRPr="00FA6C1F">
        <w:rPr>
          <w:rFonts w:ascii="Traditional Arabic" w:hAnsi="Traditional Arabic" w:cs="Traditional Arabic"/>
          <w:b/>
          <w:bCs/>
          <w:sz w:val="36"/>
          <w:szCs w:val="36"/>
          <w:rtl/>
          <w:lang w:bidi="ar-EG"/>
        </w:rPr>
        <w:t>–</w:t>
      </w:r>
      <w:r w:rsidRPr="00FA6C1F">
        <w:rPr>
          <w:rFonts w:ascii="Traditional Arabic" w:hAnsi="Traditional Arabic" w:cs="Traditional Arabic" w:hint="cs"/>
          <w:b/>
          <w:bCs/>
          <w:sz w:val="36"/>
          <w:szCs w:val="36"/>
          <w:rtl/>
          <w:lang w:bidi="ar-EG"/>
        </w:rPr>
        <w:t xml:space="preserve"> مصر</w:t>
      </w:r>
    </w:p>
    <w:p w14:paraId="61BA9836" w14:textId="7CB5A3F7" w:rsidR="006D1592" w:rsidRPr="00FA6C1F" w:rsidRDefault="00000000" w:rsidP="00FA6C1F">
      <w:pPr>
        <w:bidi/>
        <w:spacing w:after="0"/>
        <w:jc w:val="right"/>
        <w:rPr>
          <w:rFonts w:ascii="Traditional Arabic" w:hAnsi="Traditional Arabic" w:cs="Traditional Arabic"/>
          <w:b/>
          <w:bCs/>
          <w:sz w:val="36"/>
          <w:szCs w:val="36"/>
          <w:lang w:val="en-US" w:bidi="ar-EG"/>
        </w:rPr>
      </w:pPr>
      <w:hyperlink r:id="rId8" w:history="1">
        <w:r w:rsidR="00572E24" w:rsidRPr="00FA6C1F">
          <w:rPr>
            <w:rStyle w:val="Hyperlink"/>
            <w:rFonts w:ascii="Traditional Arabic" w:hAnsi="Traditional Arabic" w:cs="Traditional Arabic"/>
            <w:b/>
            <w:bCs/>
            <w:color w:val="auto"/>
            <w:sz w:val="36"/>
            <w:szCs w:val="36"/>
            <w:u w:val="none"/>
            <w:lang w:val="en-US" w:bidi="ar-EG"/>
          </w:rPr>
          <w:t>Msoliman@tra.gov.eg</w:t>
        </w:r>
      </w:hyperlink>
    </w:p>
    <w:p w14:paraId="1E4ABB87" w14:textId="18EC7AD3" w:rsidR="00572E24" w:rsidRPr="00FA6C1F" w:rsidRDefault="00572E24" w:rsidP="00FA6C1F">
      <w:pPr>
        <w:bidi/>
        <w:spacing w:after="0"/>
        <w:ind w:right="450"/>
        <w:jc w:val="right"/>
        <w:rPr>
          <w:rFonts w:ascii="Traditional Arabic" w:hAnsi="Traditional Arabic" w:cs="Traditional Arabic"/>
          <w:b/>
          <w:bCs/>
          <w:sz w:val="36"/>
          <w:szCs w:val="36"/>
          <w:lang w:val="en-US" w:bidi="ar-EG"/>
        </w:rPr>
      </w:pPr>
      <w:r w:rsidRPr="00FA6C1F">
        <w:rPr>
          <w:rFonts w:ascii="Traditional Arabic" w:hAnsi="Traditional Arabic" w:cs="Traditional Arabic"/>
          <w:b/>
          <w:bCs/>
          <w:sz w:val="36"/>
          <w:szCs w:val="36"/>
          <w:lang w:val="en-US" w:bidi="ar-EG"/>
        </w:rPr>
        <w:t>+2</w:t>
      </w:r>
      <w:r w:rsidR="00E7400B">
        <w:rPr>
          <w:rFonts w:ascii="Traditional Arabic" w:hAnsi="Traditional Arabic" w:cs="Traditional Arabic"/>
          <w:b/>
          <w:bCs/>
          <w:sz w:val="36"/>
          <w:szCs w:val="36"/>
          <w:lang w:val="en-US" w:bidi="ar-EG"/>
        </w:rPr>
        <w:t>1</w:t>
      </w:r>
      <w:r w:rsidRPr="00FA6C1F">
        <w:rPr>
          <w:rFonts w:ascii="Traditional Arabic" w:hAnsi="Traditional Arabic" w:cs="Traditional Arabic"/>
          <w:b/>
          <w:bCs/>
          <w:sz w:val="36"/>
          <w:szCs w:val="36"/>
          <w:lang w:val="en-US" w:bidi="ar-EG"/>
        </w:rPr>
        <w:t>005002642</w:t>
      </w:r>
    </w:p>
    <w:p w14:paraId="7BA7A03D" w14:textId="3CF09040" w:rsidR="004A3257" w:rsidRDefault="004A3257" w:rsidP="004A3257">
      <w:pPr>
        <w:bidi/>
        <w:spacing w:after="0"/>
        <w:jc w:val="center"/>
        <w:rPr>
          <w:rFonts w:ascii="Traditional Arabic" w:hAnsi="Traditional Arabic" w:cs="Traditional Arabic"/>
          <w:b/>
          <w:bCs/>
          <w:sz w:val="44"/>
          <w:szCs w:val="44"/>
          <w:u w:val="single"/>
          <w:rtl/>
          <w:lang w:bidi="ar-EG"/>
        </w:rPr>
      </w:pPr>
    </w:p>
    <w:p w14:paraId="4057FB9C" w14:textId="60C8ED1C" w:rsidR="008F1F78" w:rsidRDefault="008F1F78" w:rsidP="008F1F78">
      <w:pPr>
        <w:bidi/>
        <w:spacing w:after="0"/>
        <w:rPr>
          <w:rFonts w:ascii="Traditional Arabic" w:hAnsi="Traditional Arabic" w:cs="Traditional Arabic"/>
          <w:b/>
          <w:bCs/>
          <w:sz w:val="44"/>
          <w:szCs w:val="44"/>
          <w:u w:val="single"/>
          <w:rtl/>
          <w:lang w:bidi="ar-EG"/>
        </w:rPr>
      </w:pPr>
      <w:r>
        <w:rPr>
          <w:rFonts w:ascii="Sakkal Majalla" w:hAnsi="Sakkal Majalla" w:cs="Sakkal Majalla" w:hint="cs"/>
          <w:b/>
          <w:bCs/>
          <w:color w:val="0F243E"/>
          <w:sz w:val="36"/>
          <w:szCs w:val="36"/>
          <w:rtl/>
        </w:rPr>
        <w:lastRenderedPageBreak/>
        <w:t>2- استعراض بنود جدول الاعمال الموكلة لمجموعة العمل والتعرف الاجراءات اللازمة للدراسة لكل بند:</w:t>
      </w:r>
    </w:p>
    <w:p w14:paraId="1C6E2B8A" w14:textId="255E0CC2" w:rsidR="008F1F78" w:rsidRPr="008F1F78" w:rsidRDefault="00A22922" w:rsidP="001438FB">
      <w:pPr>
        <w:bidi/>
        <w:spacing w:after="0"/>
        <w:rPr>
          <w:rFonts w:ascii="Traditional Arabic" w:hAnsi="Traditional Arabic" w:cs="Traditional Arabic"/>
          <w:sz w:val="36"/>
          <w:szCs w:val="36"/>
          <w:rtl/>
          <w:lang w:bidi="ar-EG"/>
        </w:rPr>
      </w:pPr>
      <w:r w:rsidRPr="008F1F78">
        <w:rPr>
          <w:rFonts w:ascii="Traditional Arabic" w:hAnsi="Traditional Arabic" w:cs="Traditional Arabic" w:hint="cs"/>
          <w:sz w:val="36"/>
          <w:szCs w:val="36"/>
          <w:rtl/>
          <w:lang w:bidi="ar-EG"/>
        </w:rPr>
        <w:t>تختص</w:t>
      </w:r>
      <w:r w:rsidR="008F1F78" w:rsidRPr="008F1F78">
        <w:rPr>
          <w:rFonts w:ascii="Traditional Arabic" w:hAnsi="Traditional Arabic" w:cs="Traditional Arabic" w:hint="cs"/>
          <w:sz w:val="36"/>
          <w:szCs w:val="36"/>
          <w:rtl/>
          <w:lang w:bidi="ar-EG"/>
        </w:rPr>
        <w:t xml:space="preserve"> مجموعة العمل الاولى</w:t>
      </w:r>
      <w:r w:rsidR="002B18AA" w:rsidRPr="008F1F78">
        <w:rPr>
          <w:rFonts w:ascii="Traditional Arabic" w:hAnsi="Traditional Arabic" w:cs="Traditional Arabic" w:hint="cs"/>
          <w:sz w:val="36"/>
          <w:szCs w:val="36"/>
          <w:rtl/>
          <w:lang w:bidi="ar-EG"/>
        </w:rPr>
        <w:t xml:space="preserve"> </w:t>
      </w:r>
      <w:r w:rsidR="008F1F78" w:rsidRPr="008F1F78">
        <w:rPr>
          <w:rFonts w:ascii="Traditional Arabic" w:hAnsi="Traditional Arabic" w:cs="Traditional Arabic" w:hint="cs"/>
          <w:sz w:val="36"/>
          <w:szCs w:val="36"/>
          <w:rtl/>
          <w:lang w:bidi="ar-EG"/>
        </w:rPr>
        <w:t>ب</w:t>
      </w:r>
      <w:r w:rsidR="002B18AA" w:rsidRPr="008F1F78">
        <w:rPr>
          <w:rFonts w:ascii="Traditional Arabic" w:hAnsi="Traditional Arabic" w:cs="Traditional Arabic" w:hint="cs"/>
          <w:sz w:val="36"/>
          <w:szCs w:val="36"/>
          <w:rtl/>
          <w:lang w:bidi="ar-EG"/>
        </w:rPr>
        <w:t xml:space="preserve">دراسة </w:t>
      </w:r>
      <w:r w:rsidRPr="008F1F78">
        <w:rPr>
          <w:rFonts w:ascii="Traditional Arabic" w:hAnsi="Traditional Arabic" w:cs="Traditional Arabic" w:hint="cs"/>
          <w:sz w:val="36"/>
          <w:szCs w:val="36"/>
          <w:rtl/>
          <w:lang w:bidi="ar-EG"/>
        </w:rPr>
        <w:t xml:space="preserve">البنود (1.1 </w:t>
      </w:r>
      <w:r w:rsidRPr="008F1F78">
        <w:rPr>
          <w:rFonts w:ascii="Traditional Arabic" w:hAnsi="Traditional Arabic" w:cs="Traditional Arabic"/>
          <w:sz w:val="36"/>
          <w:szCs w:val="36"/>
          <w:rtl/>
          <w:lang w:bidi="ar-EG"/>
        </w:rPr>
        <w:t>–</w:t>
      </w:r>
      <w:r w:rsidRPr="008F1F78">
        <w:rPr>
          <w:rFonts w:ascii="Traditional Arabic" w:hAnsi="Traditional Arabic" w:cs="Traditional Arabic" w:hint="cs"/>
          <w:sz w:val="36"/>
          <w:szCs w:val="36"/>
          <w:rtl/>
          <w:lang w:bidi="ar-EG"/>
        </w:rPr>
        <w:t xml:space="preserve"> 1.2 </w:t>
      </w:r>
      <w:r w:rsidRPr="008F1F78">
        <w:rPr>
          <w:rFonts w:ascii="Traditional Arabic" w:hAnsi="Traditional Arabic" w:cs="Traditional Arabic"/>
          <w:sz w:val="36"/>
          <w:szCs w:val="36"/>
          <w:rtl/>
          <w:lang w:bidi="ar-EG"/>
        </w:rPr>
        <w:t>–</w:t>
      </w:r>
      <w:r w:rsidRPr="008F1F78">
        <w:rPr>
          <w:rFonts w:ascii="Traditional Arabic" w:hAnsi="Traditional Arabic" w:cs="Traditional Arabic" w:hint="cs"/>
          <w:sz w:val="36"/>
          <w:szCs w:val="36"/>
          <w:rtl/>
          <w:lang w:bidi="ar-EG"/>
        </w:rPr>
        <w:t xml:space="preserve"> 1.3 </w:t>
      </w:r>
      <w:r w:rsidRPr="008F1F78">
        <w:rPr>
          <w:rFonts w:ascii="Traditional Arabic" w:hAnsi="Traditional Arabic" w:cs="Traditional Arabic"/>
          <w:sz w:val="36"/>
          <w:szCs w:val="36"/>
          <w:rtl/>
          <w:lang w:bidi="ar-EG"/>
        </w:rPr>
        <w:t>–</w:t>
      </w:r>
      <w:r w:rsidRPr="008F1F78">
        <w:rPr>
          <w:rFonts w:ascii="Traditional Arabic" w:hAnsi="Traditional Arabic" w:cs="Traditional Arabic" w:hint="cs"/>
          <w:sz w:val="36"/>
          <w:szCs w:val="36"/>
          <w:rtl/>
          <w:lang w:bidi="ar-EG"/>
        </w:rPr>
        <w:t xml:space="preserve"> 1.4 </w:t>
      </w:r>
      <w:r w:rsidRPr="008F1F78">
        <w:rPr>
          <w:rFonts w:ascii="Traditional Arabic" w:hAnsi="Traditional Arabic" w:cs="Traditional Arabic"/>
          <w:sz w:val="36"/>
          <w:szCs w:val="36"/>
          <w:rtl/>
          <w:lang w:bidi="ar-EG"/>
        </w:rPr>
        <w:t>–</w:t>
      </w:r>
      <w:r w:rsidRPr="008F1F78">
        <w:rPr>
          <w:rFonts w:ascii="Traditional Arabic" w:hAnsi="Traditional Arabic" w:cs="Traditional Arabic" w:hint="cs"/>
          <w:sz w:val="36"/>
          <w:szCs w:val="36"/>
          <w:rtl/>
          <w:lang w:bidi="ar-EG"/>
        </w:rPr>
        <w:t xml:space="preserve"> 1.5 </w:t>
      </w:r>
      <w:r w:rsidRPr="008F1F78">
        <w:rPr>
          <w:rFonts w:ascii="Traditional Arabic" w:hAnsi="Traditional Arabic" w:cs="Traditional Arabic"/>
          <w:sz w:val="36"/>
          <w:szCs w:val="36"/>
          <w:rtl/>
          <w:lang w:bidi="ar-EG"/>
        </w:rPr>
        <w:t>–</w:t>
      </w:r>
      <w:r w:rsidRPr="008F1F78">
        <w:rPr>
          <w:rFonts w:ascii="Traditional Arabic" w:hAnsi="Traditional Arabic" w:cs="Traditional Arabic" w:hint="cs"/>
          <w:sz w:val="36"/>
          <w:szCs w:val="36"/>
          <w:rtl/>
          <w:lang w:bidi="ar-EG"/>
        </w:rPr>
        <w:t xml:space="preserve"> 1.6 - 7) من </w:t>
      </w:r>
      <w:r w:rsidR="003903A7" w:rsidRPr="008F1F78">
        <w:rPr>
          <w:rFonts w:ascii="Traditional Arabic" w:hAnsi="Traditional Arabic" w:cs="Traditional Arabic" w:hint="cs"/>
          <w:sz w:val="36"/>
          <w:szCs w:val="36"/>
          <w:rtl/>
          <w:lang w:bidi="ar-EG"/>
        </w:rPr>
        <w:t>جدول</w:t>
      </w:r>
      <w:r w:rsidRPr="008F1F78">
        <w:rPr>
          <w:rFonts w:ascii="Traditional Arabic" w:hAnsi="Traditional Arabic" w:cs="Traditional Arabic" w:hint="cs"/>
          <w:sz w:val="36"/>
          <w:szCs w:val="36"/>
          <w:rtl/>
          <w:lang w:bidi="ar-EG"/>
        </w:rPr>
        <w:t xml:space="preserve"> اعمال</w:t>
      </w:r>
      <w:r w:rsidR="003903A7" w:rsidRPr="008F1F78">
        <w:rPr>
          <w:rFonts w:ascii="Traditional Arabic" w:hAnsi="Traditional Arabic" w:cs="Traditional Arabic" w:hint="cs"/>
          <w:sz w:val="36"/>
          <w:szCs w:val="36"/>
          <w:rtl/>
          <w:lang w:bidi="ar-EG"/>
        </w:rPr>
        <w:t xml:space="preserve"> </w:t>
      </w:r>
      <w:r w:rsidRPr="008F1F78">
        <w:rPr>
          <w:rFonts w:ascii="Traditional Arabic" w:hAnsi="Traditional Arabic" w:cs="Traditional Arabic" w:hint="cs"/>
          <w:sz w:val="36"/>
          <w:szCs w:val="36"/>
          <w:rtl/>
          <w:lang w:bidi="ar-EG"/>
        </w:rPr>
        <w:t>المؤتمر العالمي للاتصالات الراديوية (</w:t>
      </w:r>
      <w:r w:rsidRPr="008F1F78">
        <w:rPr>
          <w:rFonts w:ascii="Traditional Arabic" w:hAnsi="Traditional Arabic" w:cs="Traditional Arabic"/>
          <w:sz w:val="36"/>
          <w:szCs w:val="36"/>
          <w:lang w:bidi="ar-EG"/>
        </w:rPr>
        <w:t>WRC-27</w:t>
      </w:r>
      <w:r w:rsidRPr="008F1F78">
        <w:rPr>
          <w:rFonts w:ascii="Traditional Arabic" w:hAnsi="Traditional Arabic" w:cs="Traditional Arabic" w:hint="cs"/>
          <w:sz w:val="36"/>
          <w:szCs w:val="36"/>
          <w:rtl/>
          <w:lang w:bidi="ar-EG"/>
        </w:rPr>
        <w:t>)</w:t>
      </w:r>
      <w:r w:rsidR="008F1F78">
        <w:rPr>
          <w:rFonts w:ascii="Traditional Arabic" w:hAnsi="Traditional Arabic" w:cs="Traditional Arabic" w:hint="cs"/>
          <w:sz w:val="36"/>
          <w:szCs w:val="36"/>
          <w:rtl/>
          <w:lang w:bidi="ar-EG"/>
        </w:rPr>
        <w:t>.</w:t>
      </w:r>
    </w:p>
    <w:p w14:paraId="5955F74F" w14:textId="043671DB" w:rsidR="002B18AA" w:rsidRPr="008F1F78" w:rsidRDefault="00A22922" w:rsidP="008F1F78">
      <w:pPr>
        <w:bidi/>
        <w:spacing w:after="0"/>
        <w:rPr>
          <w:rFonts w:ascii="Traditional Arabic" w:hAnsi="Traditional Arabic" w:cs="Traditional Arabic"/>
          <w:sz w:val="36"/>
          <w:szCs w:val="36"/>
          <w:lang w:bidi="ar-EG"/>
        </w:rPr>
      </w:pPr>
      <w:r w:rsidRPr="008F1F78">
        <w:rPr>
          <w:rFonts w:ascii="Traditional Arabic" w:hAnsi="Traditional Arabic" w:cs="Traditional Arabic" w:hint="cs"/>
          <w:sz w:val="36"/>
          <w:szCs w:val="36"/>
          <w:rtl/>
          <w:lang w:bidi="ar-EG"/>
        </w:rPr>
        <w:t xml:space="preserve">وفيما يلى </w:t>
      </w:r>
      <w:r w:rsidR="006A0335" w:rsidRPr="008F1F78">
        <w:rPr>
          <w:rFonts w:ascii="Traditional Arabic" w:hAnsi="Traditional Arabic" w:cs="Traditional Arabic" w:hint="cs"/>
          <w:sz w:val="36"/>
          <w:szCs w:val="36"/>
          <w:rtl/>
          <w:lang w:bidi="ar-EG"/>
        </w:rPr>
        <w:t>استعراض ل</w:t>
      </w:r>
      <w:r w:rsidR="002B18AA" w:rsidRPr="008F1F78">
        <w:rPr>
          <w:rFonts w:ascii="Traditional Arabic" w:hAnsi="Traditional Arabic" w:cs="Traditional Arabic" w:hint="cs"/>
          <w:sz w:val="36"/>
          <w:szCs w:val="36"/>
          <w:rtl/>
          <w:lang w:bidi="ar-EG"/>
        </w:rPr>
        <w:t xml:space="preserve">لبنود ذات الصلة </w:t>
      </w:r>
      <w:r w:rsidR="00707539" w:rsidRPr="008F1F78">
        <w:rPr>
          <w:rFonts w:ascii="Traditional Arabic" w:hAnsi="Traditional Arabic" w:cs="Traditional Arabic" w:hint="cs"/>
          <w:sz w:val="36"/>
          <w:szCs w:val="36"/>
          <w:rtl/>
          <w:lang w:bidi="ar-EG"/>
        </w:rPr>
        <w:t xml:space="preserve">بمجموعة العمل الاولى </w:t>
      </w:r>
      <w:r w:rsidR="002B18AA" w:rsidRPr="008F1F78">
        <w:rPr>
          <w:rFonts w:ascii="Traditional Arabic" w:hAnsi="Traditional Arabic" w:cs="Traditional Arabic" w:hint="cs"/>
          <w:sz w:val="36"/>
          <w:szCs w:val="36"/>
          <w:rtl/>
          <w:lang w:bidi="ar-EG"/>
        </w:rPr>
        <w:t>:</w:t>
      </w:r>
    </w:p>
    <w:p w14:paraId="72897E77" w14:textId="6E35344A" w:rsidR="002F063D" w:rsidRDefault="002F063D" w:rsidP="002F063D">
      <w:pPr>
        <w:pStyle w:val="ListParagraph"/>
        <w:bidi/>
        <w:spacing w:after="0"/>
        <w:jc w:val="both"/>
        <w:rPr>
          <w:rFonts w:ascii="Traditional Arabic" w:hAnsi="Traditional Arabic" w:cs="Traditional Arabic"/>
          <w:b/>
          <w:bCs/>
          <w:sz w:val="32"/>
          <w:szCs w:val="32"/>
          <w:rtl/>
          <w:lang w:bidi="ar-EG"/>
        </w:rPr>
      </w:pPr>
    </w:p>
    <w:tbl>
      <w:tblPr>
        <w:bidiVisual/>
        <w:tblW w:w="5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5937"/>
      </w:tblGrid>
      <w:tr w:rsidR="006A0335" w:rsidRPr="00A22922" w14:paraId="0B5F4F36" w14:textId="77777777" w:rsidTr="001438FB">
        <w:trPr>
          <w:trHeight w:val="584"/>
          <w:tblHeader/>
          <w:jc w:val="center"/>
        </w:trPr>
        <w:tc>
          <w:tcPr>
            <w:tcW w:w="368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2B7954" w14:textId="6A6FEEA9" w:rsidR="006A0335" w:rsidRPr="00A22922" w:rsidRDefault="008F1F78" w:rsidP="003903A7">
            <w:pPr>
              <w:pStyle w:val="TableHead"/>
              <w:keepNext w:val="0"/>
              <w:spacing w:before="40" w:after="40" w:line="192" w:lineRule="auto"/>
              <w:rPr>
                <w:rFonts w:asciiTheme="majorBidi" w:hAnsiTheme="majorBidi" w:cstheme="majorBidi"/>
                <w:sz w:val="28"/>
                <w:szCs w:val="28"/>
                <w:rtl/>
              </w:rPr>
            </w:pPr>
            <w:r>
              <w:rPr>
                <w:rFonts w:asciiTheme="majorBidi" w:hAnsiTheme="majorBidi" w:cstheme="majorBidi" w:hint="cs"/>
                <w:sz w:val="28"/>
                <w:szCs w:val="28"/>
                <w:rtl/>
              </w:rPr>
              <w:t>البند</w:t>
            </w:r>
          </w:p>
        </w:tc>
        <w:tc>
          <w:tcPr>
            <w:tcW w:w="59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5DBAFE" w14:textId="7A6DB620" w:rsidR="006A0335" w:rsidRPr="00A22922" w:rsidRDefault="006A0335" w:rsidP="00A22922">
            <w:pPr>
              <w:pStyle w:val="TableHead"/>
              <w:keepNext w:val="0"/>
              <w:spacing w:before="40" w:after="40" w:line="192" w:lineRule="auto"/>
              <w:rPr>
                <w:rFonts w:asciiTheme="majorBidi" w:hAnsiTheme="majorBidi" w:cstheme="majorBidi"/>
                <w:sz w:val="28"/>
                <w:szCs w:val="28"/>
              </w:rPr>
            </w:pPr>
            <w:r w:rsidRPr="00A22922">
              <w:rPr>
                <w:rFonts w:asciiTheme="majorBidi" w:hAnsiTheme="majorBidi" w:cstheme="majorBidi"/>
                <w:sz w:val="28"/>
                <w:szCs w:val="28"/>
                <w:rtl/>
              </w:rPr>
              <w:t>الإجراءات اللازمة للدراسة البند</w:t>
            </w:r>
          </w:p>
        </w:tc>
      </w:tr>
      <w:tr w:rsidR="001438FB" w:rsidRPr="00A22922" w14:paraId="43FC4F7C" w14:textId="77777777" w:rsidTr="001438FB">
        <w:trPr>
          <w:jc w:val="center"/>
        </w:trPr>
        <w:tc>
          <w:tcPr>
            <w:tcW w:w="3683" w:type="dxa"/>
            <w:tcBorders>
              <w:top w:val="single" w:sz="4" w:space="0" w:color="auto"/>
              <w:left w:val="single" w:sz="4" w:space="0" w:color="auto"/>
              <w:bottom w:val="single" w:sz="4" w:space="0" w:color="auto"/>
              <w:right w:val="single" w:sz="4" w:space="0" w:color="auto"/>
            </w:tcBorders>
            <w:hideMark/>
          </w:tcPr>
          <w:p w14:paraId="36B15EEB" w14:textId="77777777" w:rsidR="006A0335" w:rsidRPr="009201F8" w:rsidRDefault="006A0335" w:rsidP="006A0335">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t>1.1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 xml:space="preserve">دراسة الشروط التقنية والتشغيلية لاستعمال المحطات الأرضية المتحركة للطيران والبحرية التي تتواصل مع محطات فضائية في الخدمة الثابتة الساتلية لنطاقي التردد </w:t>
            </w:r>
            <w:r w:rsidRPr="009201F8">
              <w:rPr>
                <w:rFonts w:ascii="Traditional Arabic" w:hAnsi="Traditional Arabic" w:cs="Traditional Arabic"/>
                <w:sz w:val="28"/>
                <w:szCs w:val="28"/>
                <w:lang w:bidi="ar-EG"/>
              </w:rPr>
              <w:t>50,2-47,2</w:t>
            </w:r>
            <w:r w:rsidRPr="009201F8">
              <w:rPr>
                <w:rFonts w:ascii="Traditional Arabic" w:hAnsi="Traditional Arabic" w:cs="Traditional Arabic"/>
                <w:sz w:val="28"/>
                <w:szCs w:val="28"/>
                <w:rtl/>
                <w:lang w:bidi="ar-EG"/>
              </w:rPr>
              <w:t xml:space="preserve">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و</w:t>
            </w:r>
            <w:r w:rsidRPr="009201F8">
              <w:rPr>
                <w:rFonts w:ascii="Traditional Arabic" w:hAnsi="Traditional Arabic" w:cs="Traditional Arabic"/>
                <w:sz w:val="28"/>
                <w:szCs w:val="28"/>
                <w:lang w:bidi="ar-EG"/>
              </w:rPr>
              <w:t>GHz 51,4</w:t>
            </w:r>
            <w:r w:rsidRPr="009201F8">
              <w:rPr>
                <w:rFonts w:ascii="Traditional Arabic" w:hAnsi="Traditional Arabic" w:cs="Traditional Arabic"/>
                <w:sz w:val="28"/>
                <w:szCs w:val="28"/>
                <w:lang w:bidi="ar-EG"/>
              </w:rPr>
              <w:noBreakHyphen/>
              <w:t>50,4</w:t>
            </w:r>
            <w:r w:rsidRPr="009201F8">
              <w:rPr>
                <w:rFonts w:ascii="Traditional Arabic" w:hAnsi="Traditional Arabic" w:cs="Traditional Arabic"/>
                <w:sz w:val="28"/>
                <w:szCs w:val="28"/>
                <w:rtl/>
                <w:lang w:bidi="ar-EG"/>
              </w:rPr>
              <w:t xml:space="preserve"> (أرض-فضاء)، أو في أجزاء منهما، ووضع تدابير تنظيمية، حسب الاقتضاء، لتيسير استعمال المحطات الأرضية المتحركة للطيران والمحطات الأرضية المتحركة البحرية التي تتواصل مع محطات فضائية مستقرة بالنسبة إلى الأرض ومحطات فضائية غير مستقرة بالنسبة إلى الأرض في الخدمة الثابتة الساتلية لنطاقي التردد </w:t>
            </w:r>
            <w:r w:rsidRPr="009201F8">
              <w:rPr>
                <w:rFonts w:ascii="Traditional Arabic" w:hAnsi="Traditional Arabic" w:cs="Traditional Arabic"/>
                <w:sz w:val="28"/>
                <w:szCs w:val="28"/>
                <w:lang w:bidi="ar-EG"/>
              </w:rPr>
              <w:t>50,2-47,2</w:t>
            </w:r>
            <w:r w:rsidRPr="009201F8">
              <w:rPr>
                <w:rFonts w:ascii="Traditional Arabic" w:hAnsi="Traditional Arabic" w:cs="Traditional Arabic"/>
                <w:sz w:val="28"/>
                <w:szCs w:val="28"/>
                <w:rtl/>
                <w:lang w:bidi="ar-EG"/>
              </w:rPr>
              <w:t xml:space="preserve">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و</w:t>
            </w:r>
            <w:r w:rsidRPr="009201F8">
              <w:rPr>
                <w:rFonts w:ascii="Traditional Arabic" w:hAnsi="Traditional Arabic" w:cs="Traditional Arabic"/>
                <w:sz w:val="28"/>
                <w:szCs w:val="28"/>
                <w:lang w:bidi="ar-EG"/>
              </w:rPr>
              <w:t>GHz 51,4</w:t>
            </w:r>
            <w:r w:rsidRPr="009201F8">
              <w:rPr>
                <w:rFonts w:ascii="Traditional Arabic" w:hAnsi="Traditional Arabic" w:cs="Traditional Arabic"/>
                <w:sz w:val="28"/>
                <w:szCs w:val="28"/>
                <w:lang w:bidi="ar-EG"/>
              </w:rPr>
              <w:noBreakHyphen/>
              <w:t>50,4</w:t>
            </w:r>
            <w:r w:rsidRPr="009201F8">
              <w:rPr>
                <w:rFonts w:ascii="Traditional Arabic" w:hAnsi="Traditional Arabic" w:cs="Traditional Arabic"/>
                <w:sz w:val="28"/>
                <w:szCs w:val="28"/>
                <w:rtl/>
                <w:lang w:bidi="ar-EG"/>
              </w:rPr>
              <w:t xml:space="preserve"> (أرض-فضاء)، أو في أجزاء منهما، وفقاً للقرار </w:t>
            </w:r>
            <w:r w:rsidRPr="009201F8">
              <w:rPr>
                <w:rFonts w:ascii="Traditional Arabic" w:hAnsi="Traditional Arabic" w:cs="Traditional Arabic"/>
                <w:sz w:val="28"/>
                <w:szCs w:val="28"/>
                <w:lang w:bidi="ar-EG"/>
              </w:rPr>
              <w:t>176 (Rev.WRC-23)</w:t>
            </w:r>
            <w:r w:rsidRPr="009201F8">
              <w:rPr>
                <w:rFonts w:ascii="Traditional Arabic" w:hAnsi="Traditional Arabic" w:cs="Traditional Arabic"/>
                <w:sz w:val="28"/>
                <w:szCs w:val="28"/>
                <w:rtl/>
                <w:lang w:bidi="ar-EG"/>
              </w:rPr>
              <w:t>؛</w:t>
            </w:r>
          </w:p>
        </w:tc>
        <w:tc>
          <w:tcPr>
            <w:tcW w:w="5937" w:type="dxa"/>
            <w:tcBorders>
              <w:top w:val="single" w:sz="4" w:space="0" w:color="auto"/>
              <w:left w:val="single" w:sz="4" w:space="0" w:color="auto"/>
              <w:bottom w:val="single" w:sz="4" w:space="0" w:color="auto"/>
              <w:right w:val="single" w:sz="4" w:space="0" w:color="auto"/>
            </w:tcBorders>
          </w:tcPr>
          <w:p w14:paraId="0A1AF0CF" w14:textId="77777777" w:rsidR="006A0335" w:rsidRPr="009201F8" w:rsidRDefault="006A0335" w:rsidP="006A0335">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t>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دراسات بشأن الاحتياجات من الطيف والخصائص التقنية والتشغيلية للمحطات الأرضية المتحركة للطيران والبحرية المخطط لها أن تعمل ضمن توزيعات الخدمة الثابتة الساتلية في نطاقات التردد</w:t>
            </w:r>
            <w:r w:rsidRPr="009201F8">
              <w:rPr>
                <w:rFonts w:ascii="Traditional Arabic" w:hAnsi="Traditional Arabic" w:cs="Traditional Arabic"/>
                <w:sz w:val="28"/>
                <w:szCs w:val="28"/>
                <w:rtl/>
                <w:lang w:bidi="ar"/>
              </w:rPr>
              <w:t xml:space="preserve"> </w:t>
            </w:r>
            <w:r w:rsidRPr="009201F8">
              <w:rPr>
                <w:rFonts w:ascii="Traditional Arabic" w:hAnsi="Traditional Arabic" w:cs="Traditional Arabic"/>
                <w:sz w:val="28"/>
                <w:szCs w:val="28"/>
                <w:rtl/>
                <w:lang w:bidi="ar-EG"/>
              </w:rPr>
              <w:t>المذكورة في الفقرة أ ) من " إذ يضع في اعتباره" أو في أجزاء منها؛</w:t>
            </w:r>
          </w:p>
          <w:p w14:paraId="4694E275" w14:textId="77777777" w:rsidR="006A0335" w:rsidRPr="009201F8" w:rsidRDefault="006A0335" w:rsidP="006A0335">
            <w:pPr>
              <w:bidi/>
              <w:spacing w:before="40" w:after="40"/>
              <w:rPr>
                <w:rFonts w:ascii="Traditional Arabic" w:hAnsi="Traditional Arabic" w:cs="Traditional Arabic"/>
                <w:sz w:val="28"/>
                <w:szCs w:val="28"/>
                <w:rtl/>
                <w:lang w:bidi="ar-EG"/>
              </w:rPr>
            </w:pPr>
            <w:r w:rsidRPr="009201F8">
              <w:rPr>
                <w:rFonts w:ascii="Traditional Arabic" w:hAnsi="Traditional Arabic" w:cs="Traditional Arabic"/>
                <w:sz w:val="28"/>
                <w:szCs w:val="28"/>
                <w:lang w:bidi="ar-EG"/>
              </w:rPr>
              <w:t>2</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دراسات بشأن إمكانية التقاسم والتوافق بين المحطات الأرضية المتحركة للطيران والبحرية التي تتواصل مع محطات فضائية في الخدمة الثابتة الساتلية في نطاقات التردد المذكورة في الفقرة أ) من " إذ يضع في اعتباره"، أو في أجزاء منها، ومحطات الخدمات الأولية التي لديها توزيع في نطاقات التردد هذه وفي نطاقات التردد المجاورة، بما في ذلك الخدمات المنفعلة في نطاقات التردد المجاورة والنطاقات المجاورة القريبة، من أجل ضمان الحماية لتلك الخدمات وعدم فرض قيود لا داعي لها عليها؛</w:t>
            </w:r>
          </w:p>
          <w:p w14:paraId="58C07141" w14:textId="77777777" w:rsidR="006A0335" w:rsidRPr="009201F8" w:rsidRDefault="006A0335" w:rsidP="006A0335">
            <w:pPr>
              <w:bidi/>
              <w:spacing w:before="40" w:after="40"/>
              <w:rPr>
                <w:rFonts w:ascii="Traditional Arabic" w:hAnsi="Traditional Arabic" w:cs="Traditional Arabic"/>
                <w:sz w:val="28"/>
                <w:szCs w:val="28"/>
                <w:rtl/>
                <w:lang w:bidi="ar-EG"/>
              </w:rPr>
            </w:pPr>
            <w:r w:rsidRPr="009201F8">
              <w:rPr>
                <w:rFonts w:ascii="Traditional Arabic" w:hAnsi="Traditional Arabic" w:cs="Traditional Arabic"/>
                <w:sz w:val="28"/>
                <w:szCs w:val="28"/>
                <w:lang w:bidi="ar-EG"/>
              </w:rPr>
              <w:t>3</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وضع شروط تقنية لتشغيل المحطات الأرضية المتحركة للطيران والبحرية مع مراعاة نتائج الدراسات المذكورة أعلاه؛</w:t>
            </w:r>
          </w:p>
          <w:p w14:paraId="69C5A0C7" w14:textId="77777777" w:rsidR="006A0335" w:rsidRPr="009201F8" w:rsidRDefault="006A0335" w:rsidP="006A0335">
            <w:pPr>
              <w:bidi/>
              <w:spacing w:before="40" w:after="40"/>
              <w:rPr>
                <w:rFonts w:ascii="Traditional Arabic" w:hAnsi="Traditional Arabic" w:cs="Traditional Arabic"/>
                <w:sz w:val="28"/>
                <w:szCs w:val="28"/>
                <w:rtl/>
                <w:lang w:bidi="ar-EG"/>
              </w:rPr>
            </w:pPr>
            <w:r w:rsidRPr="009201F8">
              <w:rPr>
                <w:rFonts w:ascii="Traditional Arabic" w:hAnsi="Traditional Arabic" w:cs="Traditional Arabic"/>
                <w:sz w:val="28"/>
                <w:szCs w:val="28"/>
                <w:rtl/>
                <w:lang w:bidi="ar-EG"/>
              </w:rPr>
              <w:t>4</w:t>
            </w:r>
            <w:r w:rsidRPr="009201F8">
              <w:rPr>
                <w:rFonts w:ascii="Traditional Arabic" w:hAnsi="Traditional Arabic" w:cs="Traditional Arabic"/>
                <w:sz w:val="28"/>
                <w:szCs w:val="28"/>
                <w:rtl/>
                <w:lang w:bidi="ar-EG"/>
              </w:rPr>
              <w:tab/>
              <w:t>وضع أحكام تنظيمية لتشغيل المحطات الأرضية المتحركة البحرية وللطيران التي تتواصل مع شبكات مستقرة بالنسبة إلى الأرض وأنظمة غير مستقرة بالنسبة إلى الأرض، مع مراعاة نتائج الدراسات المذكورة أعلاه؛</w:t>
            </w:r>
          </w:p>
          <w:p w14:paraId="5DB5EE26" w14:textId="77777777" w:rsidR="006A0335" w:rsidRPr="009201F8" w:rsidRDefault="006A0335" w:rsidP="006A0335">
            <w:pPr>
              <w:bidi/>
              <w:spacing w:before="40" w:after="40"/>
              <w:rPr>
                <w:rFonts w:ascii="Traditional Arabic" w:hAnsi="Traditional Arabic" w:cs="Traditional Arabic"/>
                <w:sz w:val="28"/>
                <w:szCs w:val="28"/>
                <w:rtl/>
                <w:lang w:bidi="ar-EG"/>
              </w:rPr>
            </w:pPr>
            <w:r w:rsidRPr="009201F8">
              <w:rPr>
                <w:rFonts w:ascii="Traditional Arabic" w:hAnsi="Traditional Arabic" w:cs="Traditional Arabic"/>
                <w:sz w:val="28"/>
                <w:szCs w:val="28"/>
                <w:rtl/>
                <w:lang w:bidi="ar-EG"/>
              </w:rPr>
              <w:lastRenderedPageBreak/>
              <w:t>5</w:t>
            </w:r>
            <w:r w:rsidRPr="009201F8">
              <w:rPr>
                <w:rFonts w:ascii="Traditional Arabic" w:hAnsi="Traditional Arabic" w:cs="Traditional Arabic"/>
                <w:sz w:val="28"/>
                <w:szCs w:val="28"/>
                <w:rtl/>
                <w:lang w:bidi="ar-EG"/>
              </w:rPr>
              <w:tab/>
              <w:t>النظر في نتائج الدراسات التي أجراها قطاع الاتصالات الراديوية بالاتحاد من أجل وضع توصية جديدة لمركز لمراقبة ورصد الشبكات لعمليات المحطات الأرضية المتحركة؛</w:t>
            </w:r>
          </w:p>
          <w:p w14:paraId="222A5644" w14:textId="083F6173" w:rsidR="006A0335" w:rsidRPr="009201F8" w:rsidRDefault="006A0335" w:rsidP="006A0335">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rtl/>
                <w:lang w:bidi="ar-EG"/>
              </w:rPr>
              <w:t>6</w:t>
            </w:r>
            <w:r w:rsidRPr="009201F8">
              <w:rPr>
                <w:rFonts w:ascii="Traditional Arabic" w:hAnsi="Traditional Arabic" w:cs="Traditional Arabic"/>
                <w:sz w:val="28"/>
                <w:szCs w:val="28"/>
                <w:rtl/>
                <w:lang w:bidi="ar-EG"/>
              </w:rPr>
              <w:tab/>
              <w:t>دراسات عن مسؤولية الإدارات المشاركة في عمليات المحطات الأرضية للطيران والبحرية التي يتناولها هذا القرار،</w:t>
            </w:r>
          </w:p>
        </w:tc>
      </w:tr>
      <w:tr w:rsidR="008F1F78" w:rsidRPr="00A22922" w14:paraId="1390B7BB" w14:textId="77777777" w:rsidTr="001438FB">
        <w:trPr>
          <w:trHeight w:val="2249"/>
          <w:jc w:val="center"/>
        </w:trPr>
        <w:tc>
          <w:tcPr>
            <w:tcW w:w="3683" w:type="dxa"/>
            <w:tcBorders>
              <w:top w:val="single" w:sz="4" w:space="0" w:color="auto"/>
              <w:left w:val="single" w:sz="4" w:space="0" w:color="auto"/>
              <w:bottom w:val="single" w:sz="4" w:space="0" w:color="auto"/>
              <w:right w:val="single" w:sz="4" w:space="0" w:color="auto"/>
            </w:tcBorders>
            <w:hideMark/>
          </w:tcPr>
          <w:p w14:paraId="248A7A87" w14:textId="77777777" w:rsidR="008F1F78" w:rsidRPr="009201F8" w:rsidRDefault="008F1F78" w:rsidP="009201F8">
            <w:pPr>
              <w:bidi/>
              <w:spacing w:before="40" w:after="40"/>
              <w:rPr>
                <w:rFonts w:ascii="Traditional Arabic" w:hAnsi="Traditional Arabic" w:cs="Traditional Arabic"/>
                <w:sz w:val="28"/>
                <w:szCs w:val="28"/>
                <w:rtl/>
                <w:lang w:bidi="ar-EG"/>
              </w:rPr>
            </w:pPr>
            <w:r w:rsidRPr="009201F8">
              <w:rPr>
                <w:rFonts w:ascii="Traditional Arabic" w:hAnsi="Traditional Arabic" w:cs="Traditional Arabic"/>
                <w:sz w:val="28"/>
                <w:szCs w:val="28"/>
                <w:lang w:bidi="ar-EG"/>
              </w:rPr>
              <w:lastRenderedPageBreak/>
              <w:t>2.1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 xml:space="preserve">النظر في إمكانية مراجعة شروط التقاسم في نطاق التردد </w:t>
            </w:r>
            <w:r w:rsidRPr="009201F8">
              <w:rPr>
                <w:rFonts w:ascii="Traditional Arabic" w:hAnsi="Traditional Arabic" w:cs="Traditional Arabic"/>
                <w:sz w:val="28"/>
                <w:szCs w:val="28"/>
                <w:lang w:bidi="ar-EG"/>
              </w:rPr>
              <w:t>GHz 14</w:t>
            </w:r>
            <w:r w:rsidRPr="009201F8">
              <w:rPr>
                <w:rFonts w:ascii="Traditional Arabic" w:hAnsi="Traditional Arabic" w:cs="Traditional Arabic"/>
                <w:sz w:val="28"/>
                <w:szCs w:val="28"/>
                <w:lang w:bidi="ar-EG"/>
              </w:rPr>
              <w:noBreakHyphen/>
              <w:t>13,75</w:t>
            </w:r>
            <w:r w:rsidRPr="009201F8">
              <w:rPr>
                <w:rFonts w:ascii="Traditional Arabic" w:hAnsi="Traditional Arabic" w:cs="Traditional Arabic"/>
                <w:sz w:val="28"/>
                <w:szCs w:val="28"/>
                <w:rtl/>
                <w:lang w:bidi="ar-EG"/>
              </w:rPr>
              <w:t xml:space="preserve"> لتمكين استعمال محطات أرضية ذات أحجام هوائيات أصغر للخدمة الثابتة الساتلية في الوصلة الصاعدة، وفقاً للقرار </w:t>
            </w:r>
            <w:r w:rsidRPr="009201F8">
              <w:rPr>
                <w:rFonts w:ascii="Traditional Arabic" w:hAnsi="Traditional Arabic" w:cs="Traditional Arabic"/>
                <w:sz w:val="28"/>
                <w:szCs w:val="28"/>
                <w:lang w:bidi="ar-EG"/>
              </w:rPr>
              <w:t>129 (WRC-23)</w:t>
            </w:r>
            <w:r w:rsidRPr="009201F8">
              <w:rPr>
                <w:rFonts w:ascii="Traditional Arabic" w:hAnsi="Traditional Arabic" w:cs="Traditional Arabic"/>
                <w:sz w:val="28"/>
                <w:szCs w:val="28"/>
                <w:rtl/>
                <w:lang w:bidi="ar-EG"/>
              </w:rPr>
              <w:t>؛</w:t>
            </w:r>
          </w:p>
        </w:tc>
        <w:tc>
          <w:tcPr>
            <w:tcW w:w="5937" w:type="dxa"/>
            <w:tcBorders>
              <w:top w:val="single" w:sz="4" w:space="0" w:color="auto"/>
              <w:left w:val="single" w:sz="4" w:space="0" w:color="auto"/>
              <w:bottom w:val="single" w:sz="4" w:space="0" w:color="auto"/>
              <w:right w:val="single" w:sz="4" w:space="0" w:color="auto"/>
            </w:tcBorders>
          </w:tcPr>
          <w:p w14:paraId="65ED7F21" w14:textId="77777777" w:rsidR="008F1F78" w:rsidRPr="009201F8" w:rsidRDefault="008F1F78" w:rsidP="009201F8">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t>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دراسات عن الحدود التقنية والتشغيلية المتعلقة بالحد الأدنى لحجم الهوائيات وحدود القدرة المرتبطة بها للمحطات الأرضية المستقرة بالنسبة إلى الأرض (</w:t>
            </w:r>
            <w:r w:rsidRPr="009201F8">
              <w:rPr>
                <w:rFonts w:ascii="Traditional Arabic" w:hAnsi="Traditional Arabic" w:cs="Traditional Arabic"/>
                <w:sz w:val="28"/>
                <w:szCs w:val="28"/>
                <w:lang w:bidi="ar-EG"/>
              </w:rPr>
              <w:t>GSO</w:t>
            </w:r>
            <w:r w:rsidRPr="009201F8">
              <w:rPr>
                <w:rFonts w:ascii="Traditional Arabic" w:hAnsi="Traditional Arabic" w:cs="Traditional Arabic"/>
                <w:sz w:val="28"/>
                <w:szCs w:val="28"/>
                <w:rtl/>
                <w:lang w:bidi="ar-EG"/>
              </w:rPr>
              <w:t xml:space="preserve">) وغير المستقرة بالنسبة إلى الأرض </w:t>
            </w:r>
            <w:r w:rsidRPr="009201F8">
              <w:rPr>
                <w:rFonts w:ascii="Traditional Arabic" w:hAnsi="Traditional Arabic" w:cs="Traditional Arabic"/>
                <w:sz w:val="28"/>
                <w:szCs w:val="28"/>
                <w:lang w:bidi="ar-EG"/>
              </w:rPr>
              <w:t>(non</w:t>
            </w:r>
            <w:r w:rsidRPr="009201F8">
              <w:rPr>
                <w:rFonts w:ascii="Traditional Arabic" w:hAnsi="Traditional Arabic" w:cs="Traditional Arabic"/>
                <w:sz w:val="28"/>
                <w:szCs w:val="28"/>
                <w:lang w:bidi="ar-EG"/>
              </w:rPr>
              <w:noBreakHyphen/>
              <w:t>GSO)</w:t>
            </w:r>
            <w:r w:rsidRPr="009201F8">
              <w:rPr>
                <w:rFonts w:ascii="Traditional Arabic" w:hAnsi="Traditional Arabic" w:cs="Traditional Arabic"/>
                <w:sz w:val="28"/>
                <w:szCs w:val="28"/>
                <w:rtl/>
                <w:lang w:bidi="ar-EG"/>
              </w:rPr>
              <w:t xml:space="preserve"> في الخدمة الثابتة الساتلية في نطاق التردد </w:t>
            </w:r>
            <w:r w:rsidRPr="009201F8">
              <w:rPr>
                <w:rFonts w:ascii="Traditional Arabic" w:hAnsi="Traditional Arabic" w:cs="Traditional Arabic"/>
                <w:sz w:val="28"/>
                <w:szCs w:val="28"/>
                <w:lang w:bidi="ar-EG"/>
              </w:rPr>
              <w:t>GHz 14-13,75</w:t>
            </w:r>
            <w:r w:rsidRPr="009201F8">
              <w:rPr>
                <w:rFonts w:ascii="Traditional Arabic" w:hAnsi="Traditional Arabic" w:cs="Traditional Arabic"/>
                <w:sz w:val="28"/>
                <w:szCs w:val="28"/>
                <w:rtl/>
                <w:lang w:bidi="ar-EG"/>
              </w:rPr>
              <w:t xml:space="preserve"> (أرض-فضاء)، مع ضمان حماية الخدمات المنصوص عليها في الرقمين </w:t>
            </w:r>
            <w:r w:rsidRPr="009201F8">
              <w:rPr>
                <w:rFonts w:ascii="Traditional Arabic" w:hAnsi="Traditional Arabic" w:cs="Traditional Arabic"/>
                <w:sz w:val="28"/>
                <w:szCs w:val="28"/>
                <w:lang w:bidi="ar-EG"/>
              </w:rPr>
              <w:t>502.5</w:t>
            </w:r>
            <w:r w:rsidRPr="009201F8">
              <w:rPr>
                <w:rFonts w:ascii="Traditional Arabic" w:hAnsi="Traditional Arabic" w:cs="Traditional Arabic"/>
                <w:sz w:val="28"/>
                <w:szCs w:val="28"/>
                <w:rtl/>
                <w:lang w:bidi="ar-EG"/>
              </w:rPr>
              <w:t xml:space="preserve"> و</w:t>
            </w:r>
            <w:r w:rsidRPr="009201F8">
              <w:rPr>
                <w:rFonts w:ascii="Traditional Arabic" w:hAnsi="Traditional Arabic" w:cs="Traditional Arabic"/>
                <w:sz w:val="28"/>
                <w:szCs w:val="28"/>
                <w:lang w:bidi="ar-EG"/>
              </w:rPr>
              <w:t>503.5</w:t>
            </w:r>
            <w:r w:rsidRPr="009201F8">
              <w:rPr>
                <w:rFonts w:ascii="Traditional Arabic" w:hAnsi="Traditional Arabic" w:cs="Traditional Arabic"/>
                <w:sz w:val="28"/>
                <w:szCs w:val="28"/>
                <w:rtl/>
                <w:lang w:bidi="ar-EG"/>
              </w:rPr>
              <w:t>؛</w:t>
            </w:r>
          </w:p>
          <w:p w14:paraId="4D4253F6" w14:textId="63330DEC" w:rsidR="008F1F78" w:rsidRPr="009201F8" w:rsidRDefault="008F1F78" w:rsidP="009201F8">
            <w:pPr>
              <w:bidi/>
              <w:spacing w:before="40" w:after="40"/>
              <w:rPr>
                <w:rFonts w:ascii="Traditional Arabic" w:hAnsi="Traditional Arabic" w:cs="Traditional Arabic"/>
                <w:sz w:val="28"/>
                <w:szCs w:val="28"/>
                <w:rtl/>
                <w:lang w:bidi="ar-EG"/>
              </w:rPr>
            </w:pPr>
            <w:r w:rsidRPr="009201F8">
              <w:rPr>
                <w:rFonts w:ascii="Traditional Arabic" w:hAnsi="Traditional Arabic" w:cs="Traditional Arabic"/>
                <w:sz w:val="28"/>
                <w:szCs w:val="28"/>
                <w:lang w:bidi="ar-EG"/>
              </w:rPr>
              <w:t>2</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 xml:space="preserve">دراسات بشأن التغييرات المحتمل إدخالها على الرقمين </w:t>
            </w:r>
            <w:r w:rsidRPr="009201F8">
              <w:rPr>
                <w:rFonts w:ascii="Traditional Arabic" w:hAnsi="Traditional Arabic" w:cs="Traditional Arabic"/>
                <w:sz w:val="28"/>
                <w:szCs w:val="28"/>
                <w:lang w:bidi="ar-EG"/>
              </w:rPr>
              <w:t>502.5</w:t>
            </w:r>
            <w:r w:rsidRPr="009201F8">
              <w:rPr>
                <w:rFonts w:ascii="Traditional Arabic" w:hAnsi="Traditional Arabic" w:cs="Traditional Arabic"/>
                <w:sz w:val="28"/>
                <w:szCs w:val="28"/>
                <w:rtl/>
                <w:lang w:bidi="ar-EG"/>
              </w:rPr>
              <w:t xml:space="preserve"> و</w:t>
            </w:r>
            <w:r w:rsidRPr="009201F8">
              <w:rPr>
                <w:rFonts w:ascii="Traditional Arabic" w:hAnsi="Traditional Arabic" w:cs="Traditional Arabic"/>
                <w:sz w:val="28"/>
                <w:szCs w:val="28"/>
                <w:lang w:bidi="ar-EG"/>
              </w:rPr>
              <w:t>503.5</w:t>
            </w:r>
            <w:r w:rsidRPr="009201F8">
              <w:rPr>
                <w:rFonts w:ascii="Traditional Arabic" w:hAnsi="Traditional Arabic" w:cs="Traditional Arabic"/>
                <w:sz w:val="28"/>
                <w:szCs w:val="28"/>
                <w:rtl/>
                <w:lang w:bidi="ar-EG"/>
              </w:rPr>
              <w:t xml:space="preserve"> والتدابير التنظيمية المحتملة المرتبطة بها،</w:t>
            </w:r>
          </w:p>
        </w:tc>
      </w:tr>
      <w:tr w:rsidR="009201F8" w:rsidRPr="00A22922" w14:paraId="147FD24A" w14:textId="77777777" w:rsidTr="001438FB">
        <w:trPr>
          <w:jc w:val="center"/>
        </w:trPr>
        <w:tc>
          <w:tcPr>
            <w:tcW w:w="3683" w:type="dxa"/>
            <w:tcBorders>
              <w:top w:val="single" w:sz="4" w:space="0" w:color="auto"/>
              <w:left w:val="single" w:sz="4" w:space="0" w:color="auto"/>
              <w:bottom w:val="single" w:sz="4" w:space="0" w:color="auto"/>
              <w:right w:val="single" w:sz="4" w:space="0" w:color="auto"/>
            </w:tcBorders>
            <w:hideMark/>
          </w:tcPr>
          <w:p w14:paraId="15DD9813" w14:textId="77777777" w:rsidR="009201F8" w:rsidRPr="009201F8" w:rsidRDefault="009201F8" w:rsidP="009201F8">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t>3.1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 xml:space="preserve">النظر في دراسات بشأن استعمال نطاق التردد </w:t>
            </w:r>
            <w:r w:rsidRPr="009201F8">
              <w:rPr>
                <w:rFonts w:ascii="Traditional Arabic" w:hAnsi="Traditional Arabic" w:cs="Traditional Arabic"/>
                <w:sz w:val="28"/>
                <w:szCs w:val="28"/>
                <w:lang w:bidi="ar-EG"/>
              </w:rPr>
              <w:t>GHz 52,4-51,4</w:t>
            </w:r>
            <w:r w:rsidRPr="009201F8">
              <w:rPr>
                <w:rFonts w:ascii="Traditional Arabic" w:hAnsi="Traditional Arabic" w:cs="Traditional Arabic"/>
                <w:sz w:val="28"/>
                <w:szCs w:val="28"/>
                <w:rtl/>
                <w:lang w:bidi="ar-EG"/>
              </w:rPr>
              <w:t xml:space="preserve"> لتمكين المحطات الأرضية للبوابات المرسِلة إلى أنظمة الخدمة الثابتة الساتلية العاملة في مدارات ساتلية غير مستقرة بالنسبة إلى الأرض (أرض-فضاء) من استعمالها وفقاً للقرار </w:t>
            </w:r>
            <w:r w:rsidRPr="009201F8">
              <w:rPr>
                <w:rFonts w:ascii="Traditional Arabic" w:hAnsi="Traditional Arabic" w:cs="Traditional Arabic"/>
                <w:sz w:val="28"/>
                <w:szCs w:val="28"/>
                <w:lang w:bidi="ar-EG"/>
              </w:rPr>
              <w:t>130 (WRC-23)</w:t>
            </w:r>
            <w:r w:rsidRPr="009201F8">
              <w:rPr>
                <w:rFonts w:ascii="Traditional Arabic" w:hAnsi="Traditional Arabic" w:cs="Traditional Arabic"/>
                <w:sz w:val="28"/>
                <w:szCs w:val="28"/>
                <w:rtl/>
                <w:lang w:bidi="ar-EG"/>
              </w:rPr>
              <w:t>؛</w:t>
            </w:r>
          </w:p>
        </w:tc>
        <w:tc>
          <w:tcPr>
            <w:tcW w:w="5937" w:type="dxa"/>
            <w:tcBorders>
              <w:top w:val="single" w:sz="4" w:space="0" w:color="auto"/>
              <w:left w:val="single" w:sz="4" w:space="0" w:color="auto"/>
              <w:bottom w:val="single" w:sz="4" w:space="0" w:color="auto"/>
              <w:right w:val="single" w:sz="4" w:space="0" w:color="auto"/>
            </w:tcBorders>
          </w:tcPr>
          <w:p w14:paraId="676BE826" w14:textId="77777777" w:rsidR="009201F8" w:rsidRPr="009201F8" w:rsidRDefault="009201F8" w:rsidP="009201F8">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t>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 xml:space="preserve">دراسات بشأن التقاسم والتوافق مع الخدمات القائمة، في نطاقات منها النطاقات المجاورة، بما في ذلك بشأن حماية الخدمتين الثابتة والمتنقلة، والدراسات المتعلقة بمدى ملاءمة مراجعة الشروط المرتبطة بالتوزيع الأولي للخدمة الثابتة الساتلية في نطاق التردد </w:t>
            </w:r>
            <w:r w:rsidRPr="009201F8">
              <w:rPr>
                <w:rFonts w:ascii="Traditional Arabic" w:hAnsi="Traditional Arabic" w:cs="Traditional Arabic"/>
                <w:sz w:val="28"/>
                <w:szCs w:val="28"/>
                <w:lang w:bidi="ar-EG"/>
              </w:rPr>
              <w:t>GHz 52,4-51,4</w:t>
            </w:r>
            <w:r w:rsidRPr="009201F8">
              <w:rPr>
                <w:rFonts w:ascii="Traditional Arabic" w:hAnsi="Traditional Arabic" w:cs="Traditional Arabic"/>
                <w:sz w:val="28"/>
                <w:szCs w:val="28"/>
                <w:rtl/>
                <w:lang w:bidi="ar-EG"/>
              </w:rPr>
              <w:t xml:space="preserve"> (أرض-فضاء) لتمكين المحطات الأرضية للبوابات من استعمال أنظمة الخدمة الثابتة الساتلية غير المستقرة بالنسبة إلى الأرض (أرض-فضاء)، والدراسات التنظيمية ذات الصلة؛</w:t>
            </w:r>
          </w:p>
          <w:p w14:paraId="31B5D5AB" w14:textId="77777777" w:rsidR="009201F8" w:rsidRPr="009201F8" w:rsidRDefault="009201F8" w:rsidP="009201F8">
            <w:pPr>
              <w:bidi/>
              <w:spacing w:before="40" w:after="40"/>
              <w:rPr>
                <w:rFonts w:ascii="Traditional Arabic" w:hAnsi="Traditional Arabic" w:cs="Traditional Arabic"/>
                <w:sz w:val="28"/>
                <w:szCs w:val="28"/>
                <w:rtl/>
                <w:lang w:bidi="ar-EG"/>
              </w:rPr>
            </w:pPr>
            <w:r w:rsidRPr="009201F8">
              <w:rPr>
                <w:rFonts w:ascii="Traditional Arabic" w:hAnsi="Traditional Arabic" w:cs="Traditional Arabic"/>
                <w:sz w:val="28"/>
                <w:szCs w:val="28"/>
                <w:rtl/>
                <w:lang w:bidi="ar-EG"/>
              </w:rPr>
              <w:t>2</w:t>
            </w:r>
            <w:r w:rsidRPr="009201F8">
              <w:rPr>
                <w:rFonts w:ascii="Traditional Arabic" w:hAnsi="Traditional Arabic" w:cs="Traditional Arabic"/>
                <w:sz w:val="28"/>
                <w:szCs w:val="28"/>
                <w:rtl/>
                <w:lang w:bidi="ar-EG"/>
              </w:rPr>
              <w:tab/>
              <w:t xml:space="preserve">دراسات بشأن التوافق بين بوابات الخدمة الثابتة الساتلية غير المستقرة بالنسبة إلى الأرض العاملة في نطاق التردد </w:t>
            </w:r>
            <w:r w:rsidRPr="009201F8">
              <w:rPr>
                <w:rFonts w:ascii="Traditional Arabic" w:hAnsi="Traditional Arabic" w:cs="Traditional Arabic"/>
                <w:sz w:val="28"/>
                <w:szCs w:val="28"/>
                <w:lang w:bidi="ar-EG"/>
              </w:rPr>
              <w:t>GHz 52,4-51,4</w:t>
            </w:r>
            <w:r w:rsidRPr="009201F8">
              <w:rPr>
                <w:rFonts w:ascii="Traditional Arabic" w:hAnsi="Traditional Arabic" w:cs="Traditional Arabic"/>
                <w:sz w:val="28"/>
                <w:szCs w:val="28"/>
                <w:rtl/>
                <w:lang w:bidi="ar-EG"/>
              </w:rPr>
              <w:t xml:space="preserve"> والخدمات المنفعلة الأولية العاملة في نطاق التردد </w:t>
            </w:r>
            <w:r w:rsidRPr="009201F8">
              <w:rPr>
                <w:rFonts w:ascii="Traditional Arabic" w:hAnsi="Traditional Arabic" w:cs="Traditional Arabic"/>
                <w:sz w:val="28"/>
                <w:szCs w:val="28"/>
                <w:lang w:bidi="ar-EG"/>
              </w:rPr>
              <w:t>GHz 54,25-52,6</w:t>
            </w:r>
            <w:r w:rsidRPr="009201F8">
              <w:rPr>
                <w:rFonts w:ascii="Traditional Arabic" w:hAnsi="Traditional Arabic" w:cs="Traditional Arabic"/>
                <w:sz w:val="28"/>
                <w:szCs w:val="28"/>
                <w:rtl/>
                <w:lang w:bidi="ar-EG"/>
              </w:rPr>
              <w:t xml:space="preserve"> بغية استعراض ومراجعة القرار </w:t>
            </w:r>
            <w:r w:rsidRPr="009201F8">
              <w:rPr>
                <w:rFonts w:ascii="Traditional Arabic" w:hAnsi="Traditional Arabic" w:cs="Traditional Arabic"/>
                <w:sz w:val="28"/>
                <w:szCs w:val="28"/>
                <w:lang w:bidi="ar-EG"/>
              </w:rPr>
              <w:t>750 (Rev.WRC-19)</w:t>
            </w:r>
            <w:r w:rsidRPr="009201F8">
              <w:rPr>
                <w:rFonts w:ascii="Traditional Arabic" w:hAnsi="Traditional Arabic" w:cs="Traditional Arabic"/>
                <w:sz w:val="28"/>
                <w:szCs w:val="28"/>
                <w:rtl/>
                <w:lang w:bidi="ar-EG"/>
              </w:rPr>
              <w:t xml:space="preserve"> لحماية خدمة استكشاف الأرض الساتلية (المنفعلة)، مع مراعاة التداخل المجمَّع من المحطات الأرضية للبوابات المستقرة بالنسبة إلى الأرض والمحطات الأرضية لبوابات الخدمة الثابتة الساتلية غير المستقرة بالنسبة إلى الأرض</w:t>
            </w:r>
            <w:r w:rsidRPr="009201F8">
              <w:rPr>
                <w:rFonts w:ascii="Traditional Arabic" w:hAnsi="Traditional Arabic" w:cs="Traditional Arabic"/>
                <w:sz w:val="28"/>
                <w:szCs w:val="28"/>
                <w:cs/>
                <w:lang w:bidi="ar-EG"/>
              </w:rPr>
              <w:t>‎</w:t>
            </w:r>
            <w:r w:rsidRPr="009201F8">
              <w:rPr>
                <w:rFonts w:ascii="Traditional Arabic" w:hAnsi="Traditional Arabic" w:cs="Traditional Arabic"/>
                <w:sz w:val="28"/>
                <w:szCs w:val="28"/>
                <w:rtl/>
                <w:lang w:bidi="ar-EG"/>
              </w:rPr>
              <w:t xml:space="preserve"> ومع مراعاة أن الحدود القائمة المفروضة على شبكات </w:t>
            </w:r>
            <w:r w:rsidRPr="009201F8">
              <w:rPr>
                <w:rFonts w:ascii="Traditional Arabic" w:hAnsi="Traditional Arabic" w:cs="Traditional Arabic"/>
                <w:sz w:val="28"/>
                <w:szCs w:val="28"/>
                <w:rtl/>
                <w:lang w:bidi="ar-EG"/>
              </w:rPr>
              <w:lastRenderedPageBreak/>
              <w:t xml:space="preserve">الخدمة الثابتة الساتلية المستقرة بالنسبة إلى الأرض لحماية خدمة استكشاف الأرض الساتلية (المنفعلة) العاملة في نطاق الترددات </w:t>
            </w:r>
            <w:r w:rsidRPr="009201F8">
              <w:rPr>
                <w:rFonts w:ascii="Traditional Arabic" w:hAnsi="Traditional Arabic" w:cs="Traditional Arabic"/>
                <w:sz w:val="28"/>
                <w:szCs w:val="28"/>
                <w:cs/>
                <w:lang w:bidi="ar-EG"/>
              </w:rPr>
              <w:t>‎</w:t>
            </w:r>
            <w:r w:rsidRPr="009201F8">
              <w:rPr>
                <w:rFonts w:ascii="Traditional Arabic" w:hAnsi="Traditional Arabic" w:cs="Traditional Arabic"/>
                <w:sz w:val="28"/>
                <w:szCs w:val="28"/>
                <w:lang w:bidi="ar-EG"/>
              </w:rPr>
              <w:t>GHz 54,25-52,6</w:t>
            </w:r>
            <w:r w:rsidRPr="009201F8">
              <w:rPr>
                <w:rFonts w:ascii="Traditional Arabic" w:hAnsi="Traditional Arabic" w:cs="Traditional Arabic"/>
                <w:sz w:val="28"/>
                <w:szCs w:val="28"/>
                <w:rtl/>
                <w:lang w:bidi="ar-EG"/>
              </w:rPr>
              <w:t xml:space="preserve"> ‏والتي ينص عليها القرار </w:t>
            </w:r>
            <w:r w:rsidRPr="009201F8">
              <w:rPr>
                <w:rFonts w:ascii="Traditional Arabic" w:hAnsi="Traditional Arabic" w:cs="Traditional Arabic"/>
                <w:sz w:val="28"/>
                <w:szCs w:val="28"/>
                <w:lang w:bidi="ar-EG"/>
              </w:rPr>
              <w:t>750 (Rev.WRC</w:t>
            </w:r>
            <w:r w:rsidRPr="009201F8">
              <w:rPr>
                <w:rFonts w:ascii="Traditional Arabic" w:hAnsi="Traditional Arabic" w:cs="Traditional Arabic"/>
                <w:sz w:val="28"/>
                <w:szCs w:val="28"/>
                <w:lang w:bidi="ar-EG"/>
              </w:rPr>
              <w:noBreakHyphen/>
              <w:t>19)</w:t>
            </w:r>
            <w:r w:rsidRPr="009201F8">
              <w:rPr>
                <w:rFonts w:ascii="Traditional Arabic" w:hAnsi="Traditional Arabic" w:cs="Traditional Arabic"/>
                <w:sz w:val="28"/>
                <w:szCs w:val="28"/>
                <w:rtl/>
                <w:lang w:bidi="ar-EG"/>
              </w:rPr>
              <w:t xml:space="preserve"> يتواصل تطبيقها على شبكات الخدمة الثابتة الساتلية المستقرة بالنسبة إلى الأرض التي بُلِّغ عنها/وُضعت في الخدمة قبل تاريخ يُحدد في المؤتمر </w:t>
            </w:r>
            <w:r w:rsidRPr="009201F8">
              <w:rPr>
                <w:rFonts w:ascii="Traditional Arabic" w:hAnsi="Traditional Arabic" w:cs="Traditional Arabic"/>
                <w:sz w:val="28"/>
                <w:szCs w:val="28"/>
                <w:cs/>
                <w:lang w:bidi="ar-EG"/>
              </w:rPr>
              <w:t>‎</w:t>
            </w:r>
            <w:r w:rsidRPr="009201F8">
              <w:rPr>
                <w:rFonts w:ascii="Traditional Arabic" w:hAnsi="Traditional Arabic" w:cs="Traditional Arabic"/>
                <w:sz w:val="28"/>
                <w:szCs w:val="28"/>
                <w:lang w:bidi="ar-EG"/>
              </w:rPr>
              <w:t>WRC-27</w:t>
            </w:r>
            <w:r w:rsidRPr="009201F8">
              <w:rPr>
                <w:rFonts w:ascii="Traditional Arabic" w:hAnsi="Traditional Arabic" w:cs="Traditional Arabic"/>
                <w:sz w:val="28"/>
                <w:szCs w:val="28"/>
                <w:rtl/>
                <w:lang w:bidi="ar-EG"/>
              </w:rPr>
              <w:t>؛</w:t>
            </w:r>
          </w:p>
          <w:p w14:paraId="27D2CF20" w14:textId="77777777" w:rsidR="009201F8" w:rsidRPr="009201F8" w:rsidRDefault="009201F8" w:rsidP="009201F8">
            <w:pPr>
              <w:bidi/>
              <w:spacing w:before="40" w:after="40"/>
              <w:rPr>
                <w:rFonts w:ascii="Traditional Arabic" w:hAnsi="Traditional Arabic" w:cs="Traditional Arabic"/>
                <w:sz w:val="28"/>
                <w:szCs w:val="28"/>
                <w:rtl/>
                <w:lang w:bidi="ar-EG"/>
              </w:rPr>
            </w:pPr>
            <w:r w:rsidRPr="009201F8">
              <w:rPr>
                <w:rFonts w:ascii="Traditional Arabic" w:hAnsi="Traditional Arabic" w:cs="Traditional Arabic"/>
                <w:sz w:val="28"/>
                <w:szCs w:val="28"/>
                <w:rtl/>
                <w:lang w:bidi="ar-EG"/>
              </w:rPr>
              <w:t>3</w:t>
            </w:r>
            <w:r w:rsidRPr="009201F8">
              <w:rPr>
                <w:rFonts w:ascii="Traditional Arabic" w:hAnsi="Traditional Arabic" w:cs="Traditional Arabic"/>
                <w:sz w:val="28"/>
                <w:szCs w:val="28"/>
                <w:rtl/>
                <w:lang w:bidi="ar-EG"/>
              </w:rPr>
              <w:tab/>
              <w:t>دراسات بشأن التقاسم والتوافق بين تشغيل بوابات الخدمة الثابتة الساتلية غير المستقرة بالنسبة إلى الأرض في نطاق التردد 51,4-52,4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وعمليات رصد الفلك الراديوي المنفذة في نطاق التردد </w:t>
            </w:r>
            <w:r w:rsidRPr="009201F8">
              <w:rPr>
                <w:rFonts w:ascii="Traditional Arabic" w:hAnsi="Traditional Arabic" w:cs="Traditional Arabic"/>
                <w:sz w:val="28"/>
                <w:szCs w:val="28"/>
                <w:lang w:bidi="ar-EG"/>
              </w:rPr>
              <w:t>GHz 52,4</w:t>
            </w:r>
            <w:r w:rsidRPr="009201F8">
              <w:rPr>
                <w:rFonts w:ascii="Traditional Arabic" w:hAnsi="Traditional Arabic" w:cs="Traditional Arabic"/>
                <w:sz w:val="28"/>
                <w:szCs w:val="28"/>
                <w:lang w:bidi="ar-EG"/>
              </w:rPr>
              <w:noBreakHyphen/>
              <w:t>51,4</w:t>
            </w:r>
            <w:r w:rsidRPr="009201F8">
              <w:rPr>
                <w:rFonts w:ascii="Traditional Arabic" w:hAnsi="Traditional Arabic" w:cs="Traditional Arabic"/>
                <w:sz w:val="28"/>
                <w:szCs w:val="28"/>
                <w:rtl/>
                <w:lang w:bidi="ar-EG"/>
              </w:rPr>
              <w:t xml:space="preserve"> طبقاً للرقم </w:t>
            </w:r>
            <w:r w:rsidRPr="009201F8">
              <w:rPr>
                <w:rFonts w:ascii="Traditional Arabic" w:hAnsi="Traditional Arabic" w:cs="Traditional Arabic" w:hint="cs"/>
                <w:rtl/>
                <w:lang w:bidi="ar-EG"/>
              </w:rPr>
              <w:t>556.5</w:t>
            </w:r>
            <w:r w:rsidRPr="009201F8">
              <w:rPr>
                <w:rFonts w:ascii="Traditional Arabic" w:hAnsi="Traditional Arabic" w:cs="Traditional Arabic"/>
                <w:sz w:val="28"/>
                <w:szCs w:val="28"/>
                <w:rtl/>
                <w:lang w:bidi="ar-EG"/>
              </w:rPr>
              <w:t>، وذلك لتحديد الشروط اللازمة لضمان حماية عمليات الرصد هذه؛</w:t>
            </w:r>
          </w:p>
          <w:p w14:paraId="6BD1827E" w14:textId="5D60B579" w:rsidR="009201F8" w:rsidRPr="009201F8" w:rsidRDefault="009201F8" w:rsidP="009201F8">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rtl/>
                <w:lang w:bidi="ar-EG"/>
              </w:rPr>
              <w:t>4</w:t>
            </w:r>
            <w:r w:rsidRPr="009201F8">
              <w:rPr>
                <w:rFonts w:ascii="Traditional Arabic" w:hAnsi="Traditional Arabic" w:cs="Traditional Arabic"/>
                <w:sz w:val="28"/>
                <w:szCs w:val="28"/>
                <w:rtl/>
                <w:lang w:bidi="ar-EG"/>
              </w:rPr>
              <w:tab/>
              <w:t xml:space="preserve">دراسات بشأن حماية المحطات الفضائية للخدمة الثابتة الساتلية المستقرة بالنسبة إلى الأرض من إرسالات المحطات الأرضية لبوابات الخدمة الثابتة الساتلية غير المستقرة بالنسبة إلى الأرض والبوابات المرتبطة بها، بما في ذلك الإجراءات التنظيمية الممكنة المرتبطة بها وإمكانية إدراج نطاق التردد </w:t>
            </w:r>
            <w:r w:rsidRPr="009201F8">
              <w:rPr>
                <w:rFonts w:ascii="Traditional Arabic" w:hAnsi="Traditional Arabic" w:cs="Traditional Arabic"/>
                <w:sz w:val="28"/>
                <w:szCs w:val="28"/>
                <w:lang w:bidi="ar-EG"/>
              </w:rPr>
              <w:t>GHz 52,4-51,4</w:t>
            </w:r>
            <w:r w:rsidRPr="009201F8">
              <w:rPr>
                <w:rFonts w:ascii="Traditional Arabic" w:hAnsi="Traditional Arabic" w:cs="Traditional Arabic"/>
                <w:sz w:val="28"/>
                <w:szCs w:val="28"/>
                <w:rtl/>
                <w:lang w:bidi="ar-EG"/>
              </w:rPr>
              <w:t xml:space="preserve"> ضمن نطاق القرارين (</w:t>
            </w:r>
            <w:r w:rsidRPr="009201F8">
              <w:rPr>
                <w:rFonts w:ascii="Traditional Arabic" w:hAnsi="Traditional Arabic" w:cs="Traditional Arabic"/>
                <w:sz w:val="28"/>
                <w:szCs w:val="28"/>
                <w:lang w:bidi="ar-EG"/>
              </w:rPr>
              <w:t>WRC-19</w:t>
            </w:r>
            <w:r w:rsidRPr="009201F8">
              <w:rPr>
                <w:rFonts w:ascii="Traditional Arabic" w:hAnsi="Traditional Arabic" w:cs="Traditional Arabic"/>
                <w:sz w:val="28"/>
                <w:szCs w:val="28"/>
                <w:rtl/>
                <w:lang w:bidi="ar-EG"/>
              </w:rPr>
              <w:t>) 769</w:t>
            </w:r>
            <w:r w:rsidRPr="009201F8">
              <w:rPr>
                <w:rFonts w:ascii="Traditional Arabic" w:hAnsi="Traditional Arabic" w:cs="Traditional Arabic"/>
                <w:sz w:val="28"/>
                <w:szCs w:val="28"/>
                <w:lang w:bidi="ar-EG"/>
              </w:rPr>
              <w:t xml:space="preserve"> </w:t>
            </w:r>
            <w:r w:rsidRPr="009201F8">
              <w:rPr>
                <w:rFonts w:ascii="Traditional Arabic" w:hAnsi="Traditional Arabic" w:cs="Traditional Arabic"/>
                <w:sz w:val="28"/>
                <w:szCs w:val="28"/>
                <w:rtl/>
                <w:lang w:bidi="ar-EG"/>
              </w:rPr>
              <w:t>و</w:t>
            </w:r>
            <w:r w:rsidRPr="009201F8">
              <w:rPr>
                <w:rFonts w:ascii="Traditional Arabic" w:hAnsi="Traditional Arabic" w:cs="Traditional Arabic"/>
                <w:sz w:val="28"/>
                <w:szCs w:val="28"/>
                <w:lang w:bidi="ar-EG"/>
              </w:rPr>
              <w:t>(Rev.WRC-23)</w:t>
            </w:r>
            <w:r w:rsidRPr="009201F8">
              <w:rPr>
                <w:rFonts w:ascii="Traditional Arabic" w:hAnsi="Traditional Arabic" w:cs="Traditional Arabic"/>
                <w:sz w:val="28"/>
                <w:szCs w:val="28"/>
                <w:rtl/>
                <w:lang w:bidi="ar-EG"/>
              </w:rPr>
              <w:t xml:space="preserve"> </w:t>
            </w:r>
            <w:r w:rsidRPr="009201F8">
              <w:rPr>
                <w:rFonts w:ascii="Traditional Arabic" w:hAnsi="Traditional Arabic" w:cs="Traditional Arabic"/>
                <w:sz w:val="28"/>
                <w:szCs w:val="28"/>
                <w:lang w:bidi="ar-EG"/>
              </w:rPr>
              <w:t>770</w:t>
            </w:r>
            <w:r w:rsidRPr="009201F8">
              <w:rPr>
                <w:rFonts w:ascii="Traditional Arabic" w:hAnsi="Traditional Arabic" w:cs="Traditional Arabic"/>
                <w:sz w:val="28"/>
                <w:szCs w:val="28"/>
                <w:rtl/>
                <w:lang w:bidi="ar-EG"/>
              </w:rPr>
              <w:t>،</w:t>
            </w:r>
          </w:p>
        </w:tc>
      </w:tr>
      <w:tr w:rsidR="001438FB" w:rsidRPr="00A22922" w14:paraId="583379DF" w14:textId="77777777" w:rsidTr="001438FB">
        <w:trPr>
          <w:jc w:val="center"/>
        </w:trPr>
        <w:tc>
          <w:tcPr>
            <w:tcW w:w="3683" w:type="dxa"/>
            <w:tcBorders>
              <w:top w:val="single" w:sz="4" w:space="0" w:color="auto"/>
              <w:left w:val="single" w:sz="4" w:space="0" w:color="auto"/>
              <w:bottom w:val="single" w:sz="4" w:space="0" w:color="auto"/>
              <w:right w:val="single" w:sz="4" w:space="0" w:color="auto"/>
            </w:tcBorders>
            <w:hideMark/>
          </w:tcPr>
          <w:p w14:paraId="6965E675" w14:textId="77777777" w:rsidR="001438FB" w:rsidRPr="009201F8" w:rsidRDefault="001438FB" w:rsidP="001438FB">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lastRenderedPageBreak/>
              <w:t>4.1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النظر في توزيع أولي جديد محتمل للخدمة الثابتة الساتلية (فضاء-أرض) في نطاق التردد 17,3</w:t>
            </w:r>
            <w:r w:rsidRPr="009201F8">
              <w:rPr>
                <w:rFonts w:ascii="Traditional Arabic" w:hAnsi="Traditional Arabic" w:cs="Traditional Arabic"/>
                <w:sz w:val="28"/>
                <w:szCs w:val="28"/>
                <w:rtl/>
                <w:lang w:bidi="ar-EG"/>
              </w:rPr>
              <w:noBreakHyphen/>
              <w:t>17,7 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وتوزيع أولي جديد محتمل للخدمة الإذاعية الساتلية (فضاء-أرض) في نطاق التردد 17,3</w:t>
            </w:r>
            <w:r w:rsidRPr="009201F8">
              <w:rPr>
                <w:rFonts w:ascii="Traditional Arabic" w:hAnsi="Traditional Arabic" w:cs="Traditional Arabic"/>
                <w:sz w:val="28"/>
                <w:szCs w:val="28"/>
                <w:rtl/>
                <w:lang w:bidi="ar-EG"/>
              </w:rPr>
              <w:noBreakHyphen/>
              <w:t>17,8 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في الإقليم 3، مع ضمان حماية التوزيعات الأولية القائمة في نطاقي التردد نفسهما وفي النطاقات المجاورة، والنظر في وضع حدود لكثافة تدفق القدرة المكافئة (</w:t>
            </w:r>
            <w:r w:rsidRPr="009201F8">
              <w:rPr>
                <w:rFonts w:ascii="Traditional Arabic" w:hAnsi="Traditional Arabic" w:cs="Traditional Arabic"/>
                <w:sz w:val="28"/>
                <w:szCs w:val="28"/>
                <w:lang w:bidi="ar-EG"/>
              </w:rPr>
              <w:t>epfd</w:t>
            </w:r>
            <w:r w:rsidRPr="009201F8">
              <w:rPr>
                <w:rFonts w:ascii="Traditional Arabic" w:hAnsi="Traditional Arabic" w:cs="Traditional Arabic"/>
                <w:sz w:val="28"/>
                <w:szCs w:val="28"/>
                <w:rtl/>
                <w:lang w:bidi="ar-EG"/>
              </w:rPr>
              <w:t xml:space="preserve">) تنطبق في الإقليمين 1 </w:t>
            </w:r>
            <w:r w:rsidRPr="009201F8">
              <w:rPr>
                <w:rFonts w:ascii="Traditional Arabic" w:hAnsi="Traditional Arabic" w:cs="Traditional Arabic"/>
                <w:sz w:val="28"/>
                <w:szCs w:val="28"/>
                <w:rtl/>
                <w:lang w:bidi="ar-EG"/>
              </w:rPr>
              <w:lastRenderedPageBreak/>
              <w:t xml:space="preserve">و3 على الأنظمة الساتلية غير المستقرة بالنسبة إلى الأرض في الخدمة الثابتة الساتلية (فضاء-أرض) في نطاق التردد </w:t>
            </w:r>
            <w:r w:rsidRPr="009201F8">
              <w:rPr>
                <w:rFonts w:ascii="Traditional Arabic" w:hAnsi="Traditional Arabic" w:cs="Traditional Arabic"/>
                <w:sz w:val="28"/>
                <w:szCs w:val="28"/>
                <w:lang w:bidi="ar-EG"/>
              </w:rPr>
              <w:t>,3</w:t>
            </w:r>
            <w:r w:rsidRPr="009201F8">
              <w:rPr>
                <w:rFonts w:ascii="Traditional Arabic" w:hAnsi="Traditional Arabic" w:cs="Traditional Arabic"/>
                <w:sz w:val="28"/>
                <w:szCs w:val="28"/>
                <w:rtl/>
                <w:lang w:bidi="ar-EG"/>
              </w:rPr>
              <w:t>17-</w:t>
            </w:r>
            <w:r w:rsidRPr="009201F8">
              <w:rPr>
                <w:rFonts w:ascii="Traditional Arabic" w:hAnsi="Traditional Arabic" w:cs="Traditional Arabic"/>
                <w:sz w:val="28"/>
                <w:szCs w:val="28"/>
                <w:lang w:bidi="ar-EG"/>
              </w:rPr>
              <w:t>17,7</w:t>
            </w:r>
            <w:r w:rsidRPr="009201F8">
              <w:rPr>
                <w:rFonts w:ascii="Traditional Arabic" w:hAnsi="Traditional Arabic" w:cs="Traditional Arabic"/>
                <w:sz w:val="28"/>
                <w:szCs w:val="28"/>
                <w:rtl/>
                <w:lang w:bidi="ar-EG"/>
              </w:rPr>
              <w:t xml:space="preserve">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وفقاً للقرار </w:t>
            </w:r>
            <w:r w:rsidRPr="009201F8">
              <w:rPr>
                <w:rFonts w:ascii="Traditional Arabic" w:hAnsi="Traditional Arabic" w:cs="Traditional Arabic"/>
                <w:sz w:val="28"/>
                <w:szCs w:val="28"/>
                <w:lang w:bidi="ar-EG"/>
              </w:rPr>
              <w:t>726 (WRC</w:t>
            </w:r>
            <w:r w:rsidRPr="009201F8">
              <w:rPr>
                <w:rFonts w:ascii="Traditional Arabic" w:hAnsi="Traditional Arabic" w:cs="Traditional Arabic"/>
                <w:sz w:val="28"/>
                <w:szCs w:val="28"/>
                <w:lang w:bidi="ar-EG"/>
              </w:rPr>
              <w:noBreakHyphen/>
              <w:t>23)</w:t>
            </w:r>
            <w:r w:rsidRPr="009201F8">
              <w:rPr>
                <w:rFonts w:ascii="Traditional Arabic" w:hAnsi="Traditional Arabic" w:cs="Traditional Arabic"/>
                <w:sz w:val="28"/>
                <w:szCs w:val="28"/>
                <w:rtl/>
                <w:lang w:bidi="ar-EG"/>
              </w:rPr>
              <w:t>؛</w:t>
            </w:r>
          </w:p>
        </w:tc>
        <w:tc>
          <w:tcPr>
            <w:tcW w:w="5937" w:type="dxa"/>
            <w:tcBorders>
              <w:top w:val="single" w:sz="4" w:space="0" w:color="auto"/>
              <w:left w:val="single" w:sz="4" w:space="0" w:color="auto"/>
              <w:bottom w:val="single" w:sz="4" w:space="0" w:color="auto"/>
              <w:right w:val="single" w:sz="4" w:space="0" w:color="auto"/>
            </w:tcBorders>
          </w:tcPr>
          <w:p w14:paraId="09F456A0" w14:textId="77777777" w:rsidR="001438FB" w:rsidRPr="009201F8" w:rsidRDefault="001438FB" w:rsidP="001438FB">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lastRenderedPageBreak/>
              <w:t>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 xml:space="preserve">دراسات التقاسم والتوافق بين الخدمة الثابتة الساتلية (فضاء-أرض) والخدمة الإذاعية الساتلية (فضاء-أرض) والخدمة الثابتة الساتلية (أرض-فضاء) المحددة في الرقم </w:t>
            </w:r>
            <w:r w:rsidRPr="009201F8">
              <w:rPr>
                <w:rFonts w:ascii="Traditional Arabic" w:hAnsi="Traditional Arabic" w:cs="Traditional Arabic"/>
                <w:rtl/>
                <w:lang w:bidi="ar-EG"/>
              </w:rPr>
              <w:t>516.5</w:t>
            </w:r>
            <w:r w:rsidRPr="009201F8">
              <w:rPr>
                <w:rFonts w:ascii="Traditional Arabic" w:hAnsi="Traditional Arabic" w:cs="Traditional Arabic"/>
                <w:sz w:val="28"/>
                <w:szCs w:val="28"/>
                <w:rtl/>
                <w:lang w:bidi="ar-EG"/>
              </w:rPr>
              <w:t xml:space="preserve">، من أجل النظر في توزيع أولي جديد محتمل للخدمة الثابتة الساتلية (فضاء-أرض) في نطاق التردد 17,3-17,7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للإقليم 3 والخدمة الإذاعية الساتلية (فضاء-أرض) في نطاق التردد 17,3</w:t>
            </w:r>
            <w:r w:rsidRPr="009201F8">
              <w:rPr>
                <w:rFonts w:ascii="Traditional Arabic" w:hAnsi="Traditional Arabic" w:cs="Traditional Arabic"/>
                <w:sz w:val="28"/>
                <w:szCs w:val="28"/>
                <w:rtl/>
                <w:lang w:bidi="ar-EG"/>
              </w:rPr>
              <w:noBreakHyphen/>
              <w:t>17,8 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للإقليم 3، مع ضمان حماية التوزيعات الأولية الحالية في نطاقات التردد نفسها وفي النطاقات المجاورة، ودون التأثير سلباً على التوزيعات الحالية للخدمة الثابتة الساتلية (أرض-فضاء) المحددة في الرقم </w:t>
            </w:r>
            <w:r w:rsidRPr="009201F8">
              <w:rPr>
                <w:rFonts w:ascii="Traditional Arabic" w:hAnsi="Traditional Arabic" w:cs="Traditional Arabic"/>
                <w:rtl/>
                <w:lang w:bidi="ar-EG"/>
              </w:rPr>
              <w:t>516.5</w:t>
            </w:r>
            <w:r w:rsidRPr="009201F8">
              <w:rPr>
                <w:rFonts w:ascii="Traditional Arabic" w:hAnsi="Traditional Arabic" w:cs="Traditional Arabic"/>
                <w:sz w:val="28"/>
                <w:szCs w:val="28"/>
                <w:rtl/>
                <w:lang w:bidi="ar-EG"/>
              </w:rPr>
              <w:t xml:space="preserve">، بما في ذلك تخصيصات وصلات التغذية للخدمة الإذاعية الساتلية الواردة في التذييل </w:t>
            </w:r>
            <w:r w:rsidRPr="009201F8">
              <w:rPr>
                <w:rFonts w:ascii="Traditional Arabic" w:hAnsi="Traditional Arabic" w:cs="Traditional Arabic"/>
                <w:b/>
                <w:bCs/>
                <w:lang w:bidi="ar-EG"/>
              </w:rPr>
              <w:t>30A</w:t>
            </w:r>
            <w:r w:rsidRPr="009201F8">
              <w:rPr>
                <w:rFonts w:ascii="Traditional Arabic" w:hAnsi="Traditional Arabic" w:cs="Traditional Arabic"/>
                <w:sz w:val="28"/>
                <w:szCs w:val="28"/>
                <w:rtl/>
                <w:lang w:bidi="ar-EG"/>
              </w:rPr>
              <w:t>؛</w:t>
            </w:r>
          </w:p>
          <w:p w14:paraId="114AC5EE" w14:textId="7DABEC59" w:rsidR="001438FB" w:rsidRPr="009201F8" w:rsidRDefault="001438FB" w:rsidP="001438FB">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lastRenderedPageBreak/>
              <w:t>2</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 xml:space="preserve">النظر في إمكانية تطبيق حدود الكثافة </w:t>
            </w:r>
            <w:r w:rsidRPr="009201F8">
              <w:rPr>
                <w:rFonts w:ascii="Traditional Arabic" w:hAnsi="Traditional Arabic" w:cs="Traditional Arabic"/>
                <w:sz w:val="28"/>
                <w:szCs w:val="28"/>
                <w:lang w:bidi="ar-EG"/>
              </w:rPr>
              <w:t>epfd</w:t>
            </w:r>
            <w:r w:rsidRPr="009201F8">
              <w:rPr>
                <w:rFonts w:ascii="Traditional Arabic" w:hAnsi="Traditional Arabic" w:cs="Traditional Arabic"/>
                <w:sz w:val="28"/>
                <w:szCs w:val="28"/>
                <w:rtl/>
                <w:lang w:bidi="ar-EG"/>
              </w:rPr>
              <w:t xml:space="preserve"> للخدمة الثابتة الساتلية غير المستقرة بالنسبة إلى الأرض في الإقليم 2 (انظر الفقرة هـ) من "وإذ يلاحظ") والتي تتعلق بنطاق التردد 17,3-17,7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على الإقليمين 1 و3، وذلك لضمان حماية الشبكات المستقرة بالنسبة إلى الأرض،</w:t>
            </w:r>
          </w:p>
        </w:tc>
      </w:tr>
      <w:tr w:rsidR="001438FB" w:rsidRPr="00A22922" w14:paraId="1AF8612D" w14:textId="77777777" w:rsidTr="001438FB">
        <w:trPr>
          <w:jc w:val="center"/>
        </w:trPr>
        <w:tc>
          <w:tcPr>
            <w:tcW w:w="3683" w:type="dxa"/>
            <w:tcBorders>
              <w:top w:val="single" w:sz="4" w:space="0" w:color="auto"/>
              <w:left w:val="single" w:sz="4" w:space="0" w:color="auto"/>
              <w:bottom w:val="single" w:sz="4" w:space="0" w:color="auto"/>
              <w:right w:val="single" w:sz="4" w:space="0" w:color="auto"/>
            </w:tcBorders>
            <w:hideMark/>
          </w:tcPr>
          <w:p w14:paraId="007E66EF" w14:textId="77777777" w:rsidR="001438FB" w:rsidRPr="009201F8" w:rsidRDefault="001438FB" w:rsidP="001438FB">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lastRenderedPageBreak/>
              <w:t>5.1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النظر في التدابير التنظيمية وإمكانية تنفيذها للحد من العمليات غير المصرح بها للمحطات الأرضية غير المستقرة بالنسبة إلى الأرض في الخدمة الثابتة الساتلية والخدمة المتنقلة الساتلية والمسائل المتعلقة بها ذات الصلة بمنطقة خدمة الأنظمة الساتلية غير المستقرة بالنسبة إلى الأرض في الخدمة الثابتة الساتلية والخدمة المتنقلة الساتلية وفقاً للقرار </w:t>
            </w:r>
            <w:r w:rsidRPr="009201F8">
              <w:rPr>
                <w:rFonts w:ascii="Traditional Arabic" w:hAnsi="Traditional Arabic" w:cs="Traditional Arabic"/>
                <w:sz w:val="28"/>
                <w:szCs w:val="28"/>
                <w:lang w:bidi="ar-EG"/>
              </w:rPr>
              <w:t>14 (WRC-23)</w:t>
            </w:r>
            <w:r w:rsidRPr="009201F8">
              <w:rPr>
                <w:rFonts w:ascii="Traditional Arabic" w:hAnsi="Traditional Arabic" w:cs="Traditional Arabic"/>
                <w:sz w:val="28"/>
                <w:szCs w:val="28"/>
                <w:rtl/>
                <w:lang w:bidi="ar-EG"/>
              </w:rPr>
              <w:t>؛</w:t>
            </w:r>
          </w:p>
        </w:tc>
        <w:tc>
          <w:tcPr>
            <w:tcW w:w="5937" w:type="dxa"/>
            <w:tcBorders>
              <w:top w:val="single" w:sz="4" w:space="0" w:color="auto"/>
              <w:left w:val="single" w:sz="4" w:space="0" w:color="auto"/>
              <w:bottom w:val="single" w:sz="4" w:space="0" w:color="auto"/>
              <w:right w:val="single" w:sz="4" w:space="0" w:color="auto"/>
            </w:tcBorders>
          </w:tcPr>
          <w:p w14:paraId="1C339692" w14:textId="77777777" w:rsidR="001438FB" w:rsidRPr="009201F8" w:rsidRDefault="001438FB" w:rsidP="001438FB">
            <w:pPr>
              <w:bidi/>
              <w:spacing w:before="40" w:after="40"/>
              <w:rPr>
                <w:rFonts w:ascii="Traditional Arabic" w:hAnsi="Traditional Arabic" w:cs="Traditional Arabic"/>
                <w:sz w:val="28"/>
                <w:szCs w:val="28"/>
                <w:rtl/>
                <w:lang w:bidi="ar-EG"/>
              </w:rPr>
            </w:pPr>
            <w:r w:rsidRPr="009201F8">
              <w:rPr>
                <w:rFonts w:ascii="Traditional Arabic" w:hAnsi="Traditional Arabic" w:cs="Traditional Arabic"/>
                <w:sz w:val="28"/>
                <w:szCs w:val="28"/>
                <w:rtl/>
                <w:lang w:bidi="ar-EG"/>
              </w:rPr>
              <w:t>1</w:t>
            </w:r>
            <w:r w:rsidRPr="009201F8">
              <w:rPr>
                <w:rFonts w:ascii="Traditional Arabic" w:hAnsi="Traditional Arabic" w:cs="Traditional Arabic"/>
                <w:sz w:val="28"/>
                <w:szCs w:val="28"/>
                <w:rtl/>
                <w:lang w:bidi="ar-EG"/>
              </w:rPr>
              <w:tab/>
              <w:t>دراسات بشأن التدابير التنظيمية للحد من العمليات غير المصرح بها للمحطات الأرضية غير المستقرة بالنسبة إلى الأرض في الخدمة الثابتة الساتلية والخدمة المتنقلة الساتلية في الاتجاه أرض-فضاء من أجل معالجة هذه العمليات ووقفها، مع مراعاة الجوانب التقنية والتشغيلية، حسب الاقتضاء؛</w:t>
            </w:r>
          </w:p>
          <w:p w14:paraId="7DDF4583" w14:textId="022419A3" w:rsidR="001438FB" w:rsidRPr="009201F8" w:rsidRDefault="001438FB" w:rsidP="001438FB">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t>2</w:t>
            </w:r>
            <w:r w:rsidRPr="009201F8">
              <w:rPr>
                <w:rFonts w:ascii="Traditional Arabic" w:hAnsi="Traditional Arabic" w:cs="Traditional Arabic"/>
                <w:sz w:val="28"/>
                <w:szCs w:val="28"/>
                <w:rtl/>
                <w:lang w:bidi="ar-EG"/>
              </w:rPr>
              <w:tab/>
              <w:t>دراسات بشأن التدابير التنظيمية، مع مراعاة الفقرة ج) من "وإذ يدرك" فيما يتعلق بالأنظمة الساتلية غير المستقرة بالنسبة إلى الأرض في الخدمة الثابتة الساتلية والخدمة المتنقلة الساتلية، وإمكانية تنفيذ هذه التدابير دون التأثير سلباً على تقديم الخدمة في بقية منطقة الخدمة للنظام الساتلي غير المستقر بالنسبة إلى الأرض،</w:t>
            </w:r>
          </w:p>
        </w:tc>
      </w:tr>
      <w:tr w:rsidR="001438FB" w:rsidRPr="00A22922" w14:paraId="73EEA0C1" w14:textId="77777777" w:rsidTr="001438FB">
        <w:trPr>
          <w:jc w:val="center"/>
        </w:trPr>
        <w:tc>
          <w:tcPr>
            <w:tcW w:w="3683" w:type="dxa"/>
            <w:tcBorders>
              <w:top w:val="single" w:sz="4" w:space="0" w:color="auto"/>
              <w:left w:val="single" w:sz="4" w:space="0" w:color="auto"/>
              <w:bottom w:val="single" w:sz="4" w:space="0" w:color="auto"/>
              <w:right w:val="single" w:sz="4" w:space="0" w:color="auto"/>
            </w:tcBorders>
            <w:hideMark/>
          </w:tcPr>
          <w:p w14:paraId="1E10F891" w14:textId="77777777" w:rsidR="001438FB" w:rsidRPr="009201F8" w:rsidRDefault="001438FB" w:rsidP="001438FB">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t>6.1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النظر في التدابير التقنية والتنظيمية للشبكات/الأنظمة الساتلية للخدمة الثابتة الساتلية في نطاقات التردد </w:t>
            </w:r>
            <w:r w:rsidRPr="009201F8">
              <w:rPr>
                <w:rFonts w:ascii="Traditional Arabic" w:hAnsi="Traditional Arabic" w:cs="Traditional Arabic"/>
                <w:sz w:val="28"/>
                <w:szCs w:val="28"/>
                <w:lang w:bidi="ar-EG"/>
              </w:rPr>
              <w:t>GHz 42,5</w:t>
            </w:r>
            <w:r w:rsidRPr="009201F8">
              <w:rPr>
                <w:rFonts w:ascii="Traditional Arabic" w:hAnsi="Traditional Arabic" w:cs="Traditional Arabic"/>
                <w:sz w:val="28"/>
                <w:szCs w:val="28"/>
                <w:lang w:bidi="ar-EG"/>
              </w:rPr>
              <w:noBreakHyphen/>
              <w:t>37,5</w:t>
            </w:r>
            <w:r w:rsidRPr="009201F8">
              <w:rPr>
                <w:rFonts w:ascii="Traditional Arabic" w:hAnsi="Traditional Arabic" w:cs="Traditional Arabic"/>
                <w:sz w:val="28"/>
                <w:szCs w:val="28"/>
                <w:rtl/>
                <w:lang w:bidi="ar-EG"/>
              </w:rPr>
              <w:t xml:space="preserve"> (فضاء-أرض) و</w:t>
            </w:r>
            <w:r w:rsidRPr="009201F8">
              <w:rPr>
                <w:rFonts w:ascii="Traditional Arabic" w:hAnsi="Traditional Arabic" w:cs="Traditional Arabic"/>
                <w:sz w:val="28"/>
                <w:szCs w:val="28"/>
                <w:lang w:bidi="ar-EG"/>
              </w:rPr>
              <w:t>GHz 43,5-42,5</w:t>
            </w:r>
            <w:r w:rsidRPr="009201F8">
              <w:rPr>
                <w:rFonts w:ascii="Traditional Arabic" w:hAnsi="Traditional Arabic" w:cs="Traditional Arabic"/>
                <w:sz w:val="28"/>
                <w:szCs w:val="28"/>
                <w:rtl/>
                <w:lang w:bidi="ar-EG"/>
              </w:rPr>
              <w:t xml:space="preserve"> (أرض-فضاء) و</w:t>
            </w:r>
            <w:r w:rsidRPr="009201F8">
              <w:rPr>
                <w:rFonts w:ascii="Traditional Arabic" w:hAnsi="Traditional Arabic" w:cs="Traditional Arabic"/>
                <w:sz w:val="28"/>
                <w:szCs w:val="28"/>
                <w:lang w:bidi="ar-EG"/>
              </w:rPr>
              <w:t>GHz 50,2-47,2</w:t>
            </w:r>
            <w:r w:rsidRPr="009201F8">
              <w:rPr>
                <w:rFonts w:ascii="Traditional Arabic" w:hAnsi="Traditional Arabic" w:cs="Traditional Arabic"/>
                <w:sz w:val="28"/>
                <w:szCs w:val="28"/>
                <w:rtl/>
                <w:lang w:bidi="ar-EG"/>
              </w:rPr>
              <w:t xml:space="preserve"> (أرض-فضاء) و</w:t>
            </w:r>
            <w:r w:rsidRPr="009201F8">
              <w:rPr>
                <w:rFonts w:ascii="Traditional Arabic" w:hAnsi="Traditional Arabic" w:cs="Traditional Arabic"/>
                <w:sz w:val="28"/>
                <w:szCs w:val="28"/>
                <w:lang w:bidi="ar-EG"/>
              </w:rPr>
              <w:t>GHz 51,4-50,4</w:t>
            </w:r>
            <w:r w:rsidRPr="009201F8">
              <w:rPr>
                <w:rFonts w:ascii="Traditional Arabic" w:hAnsi="Traditional Arabic" w:cs="Traditional Arabic"/>
                <w:sz w:val="28"/>
                <w:szCs w:val="28"/>
                <w:rtl/>
                <w:lang w:bidi="ar-EG"/>
              </w:rPr>
              <w:t xml:space="preserve"> (أرض-فضاء) للنفاذ المنصف إلى نطاقات التردد هذه، وفقاً للقرار </w:t>
            </w:r>
            <w:r w:rsidRPr="009201F8">
              <w:rPr>
                <w:rFonts w:ascii="Traditional Arabic" w:hAnsi="Traditional Arabic" w:cs="Traditional Arabic"/>
                <w:sz w:val="28"/>
                <w:szCs w:val="28"/>
                <w:lang w:bidi="ar-EG"/>
              </w:rPr>
              <w:t>131 (WRC</w:t>
            </w:r>
            <w:r w:rsidRPr="009201F8">
              <w:rPr>
                <w:rFonts w:ascii="Traditional Arabic" w:hAnsi="Traditional Arabic" w:cs="Traditional Arabic"/>
                <w:sz w:val="28"/>
                <w:szCs w:val="28"/>
                <w:lang w:bidi="ar-EG"/>
              </w:rPr>
              <w:noBreakHyphen/>
              <w:t>23)</w:t>
            </w:r>
            <w:r w:rsidRPr="009201F8">
              <w:rPr>
                <w:rFonts w:ascii="Traditional Arabic" w:hAnsi="Traditional Arabic" w:cs="Traditional Arabic"/>
                <w:sz w:val="28"/>
                <w:szCs w:val="28"/>
                <w:rtl/>
                <w:lang w:bidi="ar-EG"/>
              </w:rPr>
              <w:t>؛</w:t>
            </w:r>
          </w:p>
        </w:tc>
        <w:tc>
          <w:tcPr>
            <w:tcW w:w="5937" w:type="dxa"/>
            <w:tcBorders>
              <w:top w:val="single" w:sz="4" w:space="0" w:color="auto"/>
              <w:left w:val="single" w:sz="4" w:space="0" w:color="auto"/>
              <w:bottom w:val="single" w:sz="4" w:space="0" w:color="auto"/>
              <w:right w:val="single" w:sz="4" w:space="0" w:color="auto"/>
            </w:tcBorders>
          </w:tcPr>
          <w:p w14:paraId="20D710D9" w14:textId="77777777" w:rsidR="001438FB" w:rsidRPr="001438FB" w:rsidRDefault="001438FB" w:rsidP="001438FB">
            <w:pPr>
              <w:bidi/>
              <w:spacing w:before="40" w:after="40"/>
              <w:rPr>
                <w:rFonts w:ascii="Traditional Arabic" w:hAnsi="Traditional Arabic" w:cs="Traditional Arabic"/>
                <w:sz w:val="28"/>
                <w:szCs w:val="28"/>
                <w:rtl/>
                <w:lang w:bidi="ar-EG"/>
              </w:rPr>
            </w:pPr>
            <w:r w:rsidRPr="001438FB">
              <w:rPr>
                <w:rFonts w:ascii="Traditional Arabic" w:hAnsi="Traditional Arabic" w:cs="Traditional Arabic"/>
                <w:sz w:val="28"/>
                <w:szCs w:val="28"/>
                <w:rtl/>
                <w:lang w:bidi="ar-EG"/>
              </w:rPr>
              <w:t xml:space="preserve">دراسة التدابير التقنية والتنظيمية للشبكات/الأنظمة الساتلية للخدمة الثابتة الساتلية في نطاقات التردد </w:t>
            </w:r>
            <w:r w:rsidRPr="001438FB">
              <w:rPr>
                <w:rFonts w:ascii="Traditional Arabic" w:hAnsi="Traditional Arabic" w:cs="Traditional Arabic"/>
                <w:sz w:val="28"/>
                <w:szCs w:val="28"/>
                <w:lang w:bidi="ar-EG"/>
              </w:rPr>
              <w:t>GHz 42,5-37,5</w:t>
            </w:r>
            <w:r w:rsidRPr="001438FB">
              <w:rPr>
                <w:rFonts w:ascii="Traditional Arabic" w:hAnsi="Traditional Arabic" w:cs="Traditional Arabic"/>
                <w:sz w:val="28"/>
                <w:szCs w:val="28"/>
                <w:rtl/>
                <w:lang w:bidi="ar-EG"/>
              </w:rPr>
              <w:t xml:space="preserve"> (فضاء-أرض) و</w:t>
            </w:r>
            <w:r w:rsidRPr="001438FB">
              <w:rPr>
                <w:rFonts w:ascii="Traditional Arabic" w:hAnsi="Traditional Arabic" w:cs="Traditional Arabic"/>
                <w:sz w:val="28"/>
                <w:szCs w:val="28"/>
                <w:lang w:bidi="ar-EG"/>
              </w:rPr>
              <w:t>GHz 43,5-42,5</w:t>
            </w:r>
            <w:r w:rsidRPr="001438FB">
              <w:rPr>
                <w:rFonts w:ascii="Traditional Arabic" w:hAnsi="Traditional Arabic" w:cs="Traditional Arabic"/>
                <w:sz w:val="28"/>
                <w:szCs w:val="28"/>
                <w:rtl/>
                <w:lang w:bidi="ar-EG"/>
              </w:rPr>
              <w:t xml:space="preserve"> (أرض-فضاء) و</w:t>
            </w:r>
            <w:r w:rsidRPr="001438FB">
              <w:rPr>
                <w:rFonts w:ascii="Traditional Arabic" w:hAnsi="Traditional Arabic" w:cs="Traditional Arabic"/>
                <w:sz w:val="28"/>
                <w:szCs w:val="28"/>
                <w:lang w:bidi="ar-EG"/>
              </w:rPr>
              <w:t>GHz 50,2-47,2</w:t>
            </w:r>
            <w:r w:rsidRPr="001438FB">
              <w:rPr>
                <w:rFonts w:ascii="Traditional Arabic" w:hAnsi="Traditional Arabic" w:cs="Traditional Arabic"/>
                <w:sz w:val="28"/>
                <w:szCs w:val="28"/>
                <w:rtl/>
                <w:lang w:bidi="ar-EG"/>
              </w:rPr>
              <w:t xml:space="preserve"> (أرض-فضاء) و</w:t>
            </w:r>
            <w:r w:rsidRPr="001438FB">
              <w:rPr>
                <w:rFonts w:ascii="Traditional Arabic" w:hAnsi="Traditional Arabic" w:cs="Traditional Arabic"/>
                <w:sz w:val="28"/>
                <w:szCs w:val="28"/>
                <w:lang w:bidi="ar-EG"/>
              </w:rPr>
              <w:t>GHz 51,4-50,4</w:t>
            </w:r>
            <w:r w:rsidRPr="001438FB">
              <w:rPr>
                <w:rFonts w:ascii="Traditional Arabic" w:hAnsi="Traditional Arabic" w:cs="Traditional Arabic"/>
                <w:sz w:val="28"/>
                <w:szCs w:val="28"/>
                <w:rtl/>
                <w:lang w:bidi="ar-EG"/>
              </w:rPr>
              <w:t xml:space="preserve"> (أرض-فضاء)، أو أجزاء منها، من أجل النفاذ المنصف إلى نطاقات التردد هذه، مع الحرص في الوقت نفسه على حماية الخدمات الأولية القائمة التي يوزّع لها النطاق في النطاقات نفسها وفي النطاقات المجاورة، مع مراعاة الاحتياجات الخاصة للبلدان النامية:</w:t>
            </w:r>
          </w:p>
          <w:p w14:paraId="75AE1917" w14:textId="77777777" w:rsidR="001438FB" w:rsidRPr="009201F8" w:rsidRDefault="001438FB" w:rsidP="001438FB">
            <w:pPr>
              <w:pStyle w:val="enumlev1"/>
              <w:rPr>
                <w:rFonts w:ascii="Traditional Arabic" w:eastAsiaTheme="minorHAnsi" w:hAnsi="Traditional Arabic" w:cs="Traditional Arabic"/>
                <w:sz w:val="28"/>
                <w:szCs w:val="28"/>
                <w:rtl/>
                <w:lang w:val="en-GB" w:eastAsia="en-US" w:bidi="ar-EG"/>
              </w:rPr>
            </w:pPr>
            <w:r w:rsidRPr="009201F8">
              <w:rPr>
                <w:rFonts w:ascii="Traditional Arabic" w:eastAsiaTheme="minorHAnsi" w:hAnsi="Traditional Arabic" w:cs="Traditional Arabic"/>
                <w:sz w:val="28"/>
                <w:szCs w:val="28"/>
                <w:rtl/>
                <w:lang w:val="en-GB" w:eastAsia="en-US" w:bidi="ar-EG"/>
              </w:rPr>
              <w:t>–</w:t>
            </w:r>
            <w:r w:rsidRPr="009201F8">
              <w:rPr>
                <w:rFonts w:ascii="Traditional Arabic" w:eastAsiaTheme="minorHAnsi" w:hAnsi="Traditional Arabic" w:cs="Traditional Arabic"/>
                <w:sz w:val="28"/>
                <w:szCs w:val="28"/>
                <w:rtl/>
                <w:lang w:val="en-GB" w:eastAsia="en-US" w:bidi="ar-EG"/>
              </w:rPr>
              <w:tab/>
              <w:t>دون التأثير سلباً على تلك الخدمات، وتحديداً تشغيل الشبكات والأنظمة الساتلية في هذه النطاقات؛</w:t>
            </w:r>
          </w:p>
          <w:p w14:paraId="40D9EF3B" w14:textId="33057367" w:rsidR="001438FB" w:rsidRPr="009201F8" w:rsidRDefault="001438FB" w:rsidP="001438FB">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rtl/>
                <w:lang w:bidi="ar-EG"/>
              </w:rPr>
              <w:t>–</w:t>
            </w:r>
            <w:r w:rsidRPr="009201F8">
              <w:rPr>
                <w:rFonts w:ascii="Traditional Arabic" w:hAnsi="Traditional Arabic" w:cs="Traditional Arabic"/>
                <w:sz w:val="28"/>
                <w:szCs w:val="28"/>
                <w:rtl/>
                <w:lang w:bidi="ar-EG"/>
              </w:rPr>
              <w:tab/>
              <w:t>دون تغيير التدابير الرامية إلى حماية خدمات الأرض من التداخلات غير المقبولة،</w:t>
            </w:r>
          </w:p>
        </w:tc>
      </w:tr>
      <w:tr w:rsidR="001438FB" w:rsidRPr="00A22922" w14:paraId="7A85AF40" w14:textId="77777777" w:rsidTr="001438FB">
        <w:trPr>
          <w:jc w:val="center"/>
        </w:trPr>
        <w:tc>
          <w:tcPr>
            <w:tcW w:w="3683" w:type="dxa"/>
            <w:tcBorders>
              <w:top w:val="single" w:sz="4" w:space="0" w:color="auto"/>
              <w:left w:val="single" w:sz="4" w:space="0" w:color="auto"/>
              <w:bottom w:val="single" w:sz="4" w:space="0" w:color="auto"/>
              <w:right w:val="single" w:sz="4" w:space="0" w:color="auto"/>
            </w:tcBorders>
          </w:tcPr>
          <w:p w14:paraId="65C3E564" w14:textId="4681357E" w:rsidR="001438FB" w:rsidRPr="009201F8" w:rsidRDefault="001438FB" w:rsidP="001438FB">
            <w:pPr>
              <w:bidi/>
              <w:spacing w:before="40" w:after="40"/>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lastRenderedPageBreak/>
              <w:t xml:space="preserve">7  </w:t>
            </w:r>
            <w:r w:rsidR="00D906C6">
              <w:rPr>
                <w:rFonts w:ascii="Traditional Arabic" w:hAnsi="Traditional Arabic" w:cs="Traditional Arabic" w:hint="cs"/>
                <w:sz w:val="28"/>
                <w:szCs w:val="28"/>
                <w:rtl/>
                <w:lang w:bidi="ar-EG"/>
              </w:rPr>
              <w:t xml:space="preserve">    </w:t>
            </w:r>
            <w:r w:rsidRPr="00EA267D">
              <w:rPr>
                <w:rFonts w:ascii="Traditional Arabic" w:hAnsi="Traditional Arabic" w:cs="Traditional Arabic"/>
                <w:sz w:val="28"/>
                <w:szCs w:val="28"/>
                <w:rtl/>
                <w:lang w:bidi="ar-EG"/>
              </w:rPr>
              <w:t xml:space="preserve">النظر في أي تغييرات قد يلزم إجراؤها، تطبيقاً للقرار </w:t>
            </w:r>
            <w:r w:rsidRPr="00EA267D">
              <w:rPr>
                <w:rFonts w:ascii="Traditional Arabic" w:hAnsi="Traditional Arabic" w:cs="Traditional Arabic"/>
                <w:sz w:val="28"/>
                <w:szCs w:val="28"/>
                <w:lang w:bidi="ar-EG"/>
              </w:rPr>
              <w:t>86</w:t>
            </w:r>
            <w:r w:rsidRPr="00EA267D">
              <w:rPr>
                <w:rFonts w:ascii="Traditional Arabic" w:hAnsi="Traditional Arabic" w:cs="Traditional Arabic"/>
                <w:sz w:val="28"/>
                <w:szCs w:val="28"/>
                <w:rtl/>
                <w:lang w:bidi="ar-EG"/>
              </w:rPr>
              <w:t xml:space="preserve"> (المراجَع في مراكش، </w:t>
            </w:r>
            <w:r w:rsidRPr="00EA267D">
              <w:rPr>
                <w:rFonts w:ascii="Traditional Arabic" w:hAnsi="Traditional Arabic" w:cs="Traditional Arabic"/>
                <w:sz w:val="28"/>
                <w:szCs w:val="28"/>
                <w:lang w:bidi="ar-EG"/>
              </w:rPr>
              <w:t>(2002</w:t>
            </w:r>
            <w:r w:rsidRPr="00EA267D">
              <w:rPr>
                <w:rFonts w:ascii="Traditional Arabic" w:hAnsi="Traditional Arabic" w:cs="Traditional Arabic"/>
                <w:sz w:val="28"/>
                <w:szCs w:val="28"/>
                <w:rtl/>
                <w:lang w:bidi="ar-EG"/>
              </w:rPr>
              <w:t xml:space="preserve"> لمؤتمر المندوبين المفوضين، بشأن "إجراءات النشر المسبق والتنسيق والتبليغ والتسجيل لتخصيصات التردد للشبكات الساتلية"، وفقاً للقرار </w:t>
            </w:r>
            <w:r w:rsidRPr="00EA267D">
              <w:rPr>
                <w:rFonts w:ascii="Traditional Arabic" w:hAnsi="Traditional Arabic" w:cs="Traditional Arabic"/>
                <w:sz w:val="28"/>
                <w:szCs w:val="28"/>
                <w:lang w:bidi="ar-EG"/>
              </w:rPr>
              <w:t>86 (Rev.WRC</w:t>
            </w:r>
            <w:r w:rsidRPr="00EA267D">
              <w:rPr>
                <w:rFonts w:ascii="Traditional Arabic" w:hAnsi="Traditional Arabic" w:cs="Traditional Arabic"/>
                <w:sz w:val="28"/>
                <w:szCs w:val="28"/>
                <w:lang w:bidi="ar-EG"/>
              </w:rPr>
              <w:noBreakHyphen/>
              <w:t>07)</w:t>
            </w:r>
            <w:r w:rsidRPr="00EA267D">
              <w:rPr>
                <w:rFonts w:ascii="Traditional Arabic" w:hAnsi="Traditional Arabic" w:cs="Traditional Arabic"/>
                <w:sz w:val="28"/>
                <w:szCs w:val="28"/>
                <w:rtl/>
                <w:lang w:bidi="ar-EG"/>
              </w:rPr>
              <w:t>، تيسيراً للاستعمال الرشيد والفعّال والاقتصادي للترددات الراديوية وأي مدارات مرتبطة بها، بما فيها مدار السواتل المستقرة بالنسبة للأرض؛</w:t>
            </w:r>
          </w:p>
        </w:tc>
        <w:tc>
          <w:tcPr>
            <w:tcW w:w="5937" w:type="dxa"/>
            <w:tcBorders>
              <w:top w:val="single" w:sz="4" w:space="0" w:color="auto"/>
              <w:left w:val="single" w:sz="4" w:space="0" w:color="auto"/>
              <w:bottom w:val="single" w:sz="4" w:space="0" w:color="auto"/>
              <w:right w:val="single" w:sz="4" w:space="0" w:color="auto"/>
            </w:tcBorders>
          </w:tcPr>
          <w:p w14:paraId="23ADCF95" w14:textId="5E014D30" w:rsidR="001438FB" w:rsidRDefault="001438FB" w:rsidP="001438FB">
            <w:pPr>
              <w:pStyle w:val="ListParagraph"/>
              <w:numPr>
                <w:ilvl w:val="0"/>
                <w:numId w:val="20"/>
              </w:numPr>
              <w:bidi/>
              <w:jc w:val="both"/>
              <w:rPr>
                <w:rFonts w:ascii="Traditional Arabic" w:hAnsi="Traditional Arabic" w:cs="Traditional Arabic"/>
                <w:sz w:val="28"/>
                <w:szCs w:val="28"/>
                <w:lang w:bidi="ar-EG"/>
              </w:rPr>
            </w:pPr>
            <w:r w:rsidRPr="001438FB">
              <w:rPr>
                <w:rFonts w:ascii="Traditional Arabic" w:hAnsi="Traditional Arabic" w:cs="Traditional Arabic" w:hint="cs"/>
                <w:sz w:val="28"/>
                <w:szCs w:val="28"/>
                <w:rtl/>
                <w:lang w:bidi="ar-EG"/>
              </w:rPr>
              <w:t>إلى النظر في أي مقترحات تتعلق بالثغرات أو التحسينات في إجراءات النشر المسبق والتنسيق والتبليغ والتسجيل، المنصوص عليها في لوائح الراديو لتخصيصات الترددات المتعلقة بالخدمات الفضائية، سواء تقدمت بها لجنة لوائح الراديو وأدرجتها في القواعد الإجرائية، أو تقدمت بها الإدارات أو مكتب الاتصالات الراديوية، حسب الحالة؛</w:t>
            </w:r>
          </w:p>
          <w:p w14:paraId="72FB14E8" w14:textId="77777777" w:rsidR="001438FB" w:rsidRDefault="001438FB" w:rsidP="001438FB">
            <w:pPr>
              <w:pStyle w:val="ListParagraph"/>
              <w:bidi/>
              <w:jc w:val="both"/>
              <w:rPr>
                <w:rFonts w:ascii="Traditional Arabic" w:hAnsi="Traditional Arabic" w:cs="Traditional Arabic"/>
                <w:sz w:val="28"/>
                <w:szCs w:val="28"/>
                <w:lang w:bidi="ar-EG"/>
              </w:rPr>
            </w:pPr>
          </w:p>
          <w:p w14:paraId="27441927" w14:textId="01C95425" w:rsidR="001438FB" w:rsidRPr="001438FB" w:rsidRDefault="001438FB" w:rsidP="001438FB">
            <w:pPr>
              <w:pStyle w:val="ListParagraph"/>
              <w:numPr>
                <w:ilvl w:val="0"/>
                <w:numId w:val="20"/>
              </w:numPr>
              <w:bidi/>
              <w:jc w:val="both"/>
              <w:rPr>
                <w:rFonts w:ascii="Traditional Arabic" w:hAnsi="Traditional Arabic" w:cs="Traditional Arabic"/>
                <w:sz w:val="28"/>
                <w:szCs w:val="28"/>
                <w:rtl/>
                <w:lang w:bidi="ar-EG"/>
              </w:rPr>
            </w:pPr>
            <w:r w:rsidRPr="001438FB">
              <w:rPr>
                <w:rFonts w:ascii="Traditional Arabic" w:hAnsi="Traditional Arabic" w:cs="Traditional Arabic" w:hint="cs"/>
                <w:sz w:val="28"/>
                <w:szCs w:val="28"/>
                <w:rtl/>
                <w:lang w:bidi="ar-EG"/>
              </w:rPr>
              <w:t>إلى التأكد من أن هذه الإجراءات والتذييلات ذات الصلة في لوائح الراديو تواكب أحدث التكنولوجيات قدر المستطاع،</w:t>
            </w:r>
          </w:p>
        </w:tc>
      </w:tr>
    </w:tbl>
    <w:p w14:paraId="0A23F864" w14:textId="20FCD166" w:rsidR="003903A7" w:rsidRPr="003903A7" w:rsidRDefault="003903A7" w:rsidP="003903A7">
      <w:pPr>
        <w:pStyle w:val="ListParagraph"/>
        <w:bidi/>
        <w:spacing w:after="0"/>
        <w:jc w:val="both"/>
        <w:rPr>
          <w:rFonts w:ascii="Traditional Arabic" w:hAnsi="Traditional Arabic" w:cs="Traditional Arabic"/>
          <w:b/>
          <w:bCs/>
          <w:sz w:val="32"/>
          <w:szCs w:val="32"/>
          <w:rtl/>
          <w:lang w:bidi="ar-EG"/>
        </w:rPr>
      </w:pPr>
    </w:p>
    <w:p w14:paraId="1DF9EAF5" w14:textId="756410C8" w:rsidR="003903A7" w:rsidRDefault="003903A7" w:rsidP="003903A7">
      <w:pPr>
        <w:pStyle w:val="ListParagraph"/>
        <w:bidi/>
        <w:spacing w:after="0"/>
        <w:jc w:val="both"/>
        <w:rPr>
          <w:rFonts w:ascii="Traditional Arabic" w:hAnsi="Traditional Arabic" w:cs="Traditional Arabic"/>
          <w:b/>
          <w:bCs/>
          <w:sz w:val="32"/>
          <w:szCs w:val="32"/>
          <w:rtl/>
          <w:lang w:bidi="ar-EG"/>
        </w:rPr>
      </w:pPr>
    </w:p>
    <w:p w14:paraId="1AE4D0E1" w14:textId="572E03E8" w:rsidR="00421C77" w:rsidRDefault="00421C77" w:rsidP="00421C77">
      <w:pPr>
        <w:pStyle w:val="ListParagraph"/>
        <w:bidi/>
        <w:spacing w:after="0"/>
        <w:jc w:val="both"/>
        <w:rPr>
          <w:rFonts w:ascii="Traditional Arabic" w:hAnsi="Traditional Arabic" w:cs="Traditional Arabic"/>
          <w:b/>
          <w:bCs/>
          <w:sz w:val="32"/>
          <w:szCs w:val="32"/>
          <w:rtl/>
          <w:lang w:bidi="ar-EG"/>
        </w:rPr>
      </w:pPr>
    </w:p>
    <w:p w14:paraId="1B58AFA7" w14:textId="34576160" w:rsidR="00421C77" w:rsidRDefault="00421C77" w:rsidP="00421C77">
      <w:pPr>
        <w:pStyle w:val="ListParagraph"/>
        <w:bidi/>
        <w:spacing w:after="0"/>
        <w:jc w:val="both"/>
        <w:rPr>
          <w:rFonts w:ascii="Traditional Arabic" w:hAnsi="Traditional Arabic" w:cs="Traditional Arabic"/>
          <w:b/>
          <w:bCs/>
          <w:sz w:val="32"/>
          <w:szCs w:val="32"/>
          <w:rtl/>
          <w:lang w:bidi="ar-EG"/>
        </w:rPr>
      </w:pPr>
    </w:p>
    <w:p w14:paraId="173F7333" w14:textId="78331E67" w:rsidR="00421C77" w:rsidRDefault="00421C77" w:rsidP="00421C77">
      <w:pPr>
        <w:pStyle w:val="ListParagraph"/>
        <w:bidi/>
        <w:spacing w:after="0"/>
        <w:jc w:val="both"/>
        <w:rPr>
          <w:rFonts w:ascii="Traditional Arabic" w:hAnsi="Traditional Arabic" w:cs="Traditional Arabic"/>
          <w:b/>
          <w:bCs/>
          <w:sz w:val="32"/>
          <w:szCs w:val="32"/>
          <w:rtl/>
          <w:lang w:bidi="ar-EG"/>
        </w:rPr>
      </w:pPr>
    </w:p>
    <w:p w14:paraId="5C223C11" w14:textId="286752AF" w:rsidR="00421C77" w:rsidRDefault="00421C77" w:rsidP="00421C77">
      <w:pPr>
        <w:pStyle w:val="ListParagraph"/>
        <w:bidi/>
        <w:spacing w:after="0"/>
        <w:jc w:val="both"/>
        <w:rPr>
          <w:rFonts w:ascii="Traditional Arabic" w:hAnsi="Traditional Arabic" w:cs="Traditional Arabic"/>
          <w:b/>
          <w:bCs/>
          <w:sz w:val="32"/>
          <w:szCs w:val="32"/>
          <w:rtl/>
          <w:lang w:bidi="ar-EG"/>
        </w:rPr>
      </w:pPr>
    </w:p>
    <w:p w14:paraId="1EDBDCBE" w14:textId="73B01E57" w:rsidR="00421C77" w:rsidRDefault="00421C77" w:rsidP="00421C77">
      <w:pPr>
        <w:pStyle w:val="ListParagraph"/>
        <w:bidi/>
        <w:spacing w:after="0"/>
        <w:jc w:val="both"/>
        <w:rPr>
          <w:rFonts w:ascii="Traditional Arabic" w:hAnsi="Traditional Arabic" w:cs="Traditional Arabic"/>
          <w:b/>
          <w:bCs/>
          <w:sz w:val="32"/>
          <w:szCs w:val="32"/>
          <w:rtl/>
          <w:lang w:bidi="ar-EG"/>
        </w:rPr>
      </w:pPr>
    </w:p>
    <w:p w14:paraId="4688EE16" w14:textId="0E228CD9" w:rsidR="00421C77" w:rsidRDefault="00421C77" w:rsidP="00421C77">
      <w:pPr>
        <w:pStyle w:val="ListParagraph"/>
        <w:bidi/>
        <w:spacing w:after="0"/>
        <w:jc w:val="both"/>
        <w:rPr>
          <w:rFonts w:ascii="Traditional Arabic" w:hAnsi="Traditional Arabic" w:cs="Traditional Arabic"/>
          <w:b/>
          <w:bCs/>
          <w:sz w:val="32"/>
          <w:szCs w:val="32"/>
          <w:rtl/>
          <w:lang w:bidi="ar-EG"/>
        </w:rPr>
      </w:pPr>
    </w:p>
    <w:p w14:paraId="5E8225EA" w14:textId="41F56DFB" w:rsidR="00421C77" w:rsidRDefault="00421C77" w:rsidP="00421C77">
      <w:pPr>
        <w:pStyle w:val="ListParagraph"/>
        <w:bidi/>
        <w:spacing w:after="0"/>
        <w:jc w:val="both"/>
        <w:rPr>
          <w:rFonts w:ascii="Traditional Arabic" w:hAnsi="Traditional Arabic" w:cs="Traditional Arabic"/>
          <w:b/>
          <w:bCs/>
          <w:sz w:val="32"/>
          <w:szCs w:val="32"/>
          <w:rtl/>
          <w:lang w:bidi="ar-EG"/>
        </w:rPr>
      </w:pPr>
    </w:p>
    <w:p w14:paraId="7F890634" w14:textId="77777777" w:rsidR="00421C77" w:rsidRDefault="00421C77" w:rsidP="00421C77">
      <w:pPr>
        <w:pStyle w:val="ListParagraph"/>
        <w:bidi/>
        <w:spacing w:after="0"/>
        <w:jc w:val="both"/>
        <w:rPr>
          <w:rFonts w:ascii="Traditional Arabic" w:hAnsi="Traditional Arabic" w:cs="Traditional Arabic"/>
          <w:b/>
          <w:bCs/>
          <w:sz w:val="32"/>
          <w:szCs w:val="32"/>
          <w:rtl/>
          <w:lang w:bidi="ar-EG"/>
        </w:rPr>
      </w:pPr>
    </w:p>
    <w:p w14:paraId="74282C93" w14:textId="480316C9" w:rsidR="003903A7" w:rsidRDefault="003903A7" w:rsidP="003903A7">
      <w:pPr>
        <w:pStyle w:val="ListParagraph"/>
        <w:bidi/>
        <w:spacing w:after="0"/>
        <w:jc w:val="both"/>
        <w:rPr>
          <w:rFonts w:ascii="Traditional Arabic" w:hAnsi="Traditional Arabic" w:cs="Traditional Arabic"/>
          <w:b/>
          <w:bCs/>
          <w:sz w:val="32"/>
          <w:szCs w:val="32"/>
          <w:rtl/>
          <w:lang w:bidi="ar-EG"/>
        </w:rPr>
      </w:pPr>
    </w:p>
    <w:p w14:paraId="398DE720" w14:textId="13E882C1" w:rsidR="001438FB" w:rsidRDefault="001438FB" w:rsidP="001438FB">
      <w:pPr>
        <w:pStyle w:val="ListParagraph"/>
        <w:bidi/>
        <w:spacing w:after="0"/>
        <w:jc w:val="both"/>
        <w:rPr>
          <w:rFonts w:ascii="Traditional Arabic" w:hAnsi="Traditional Arabic" w:cs="Traditional Arabic"/>
          <w:b/>
          <w:bCs/>
          <w:sz w:val="32"/>
          <w:szCs w:val="32"/>
          <w:rtl/>
          <w:lang w:bidi="ar-EG"/>
        </w:rPr>
      </w:pPr>
    </w:p>
    <w:p w14:paraId="59ECEE91" w14:textId="71892350" w:rsidR="001438FB" w:rsidRDefault="001438FB" w:rsidP="001438FB">
      <w:pPr>
        <w:pStyle w:val="ListParagraph"/>
        <w:bidi/>
        <w:spacing w:after="0"/>
        <w:jc w:val="both"/>
        <w:rPr>
          <w:rFonts w:ascii="Traditional Arabic" w:hAnsi="Traditional Arabic" w:cs="Traditional Arabic"/>
          <w:b/>
          <w:bCs/>
          <w:sz w:val="32"/>
          <w:szCs w:val="32"/>
          <w:rtl/>
          <w:lang w:bidi="ar-EG"/>
        </w:rPr>
      </w:pPr>
    </w:p>
    <w:p w14:paraId="351CB0D2" w14:textId="28B82C67" w:rsidR="001438FB" w:rsidRDefault="001438FB" w:rsidP="001438FB">
      <w:pPr>
        <w:pStyle w:val="ListParagraph"/>
        <w:bidi/>
        <w:spacing w:after="0"/>
        <w:jc w:val="both"/>
        <w:rPr>
          <w:rFonts w:ascii="Traditional Arabic" w:hAnsi="Traditional Arabic" w:cs="Traditional Arabic"/>
          <w:b/>
          <w:bCs/>
          <w:sz w:val="32"/>
          <w:szCs w:val="32"/>
          <w:rtl/>
          <w:lang w:bidi="ar-EG"/>
        </w:rPr>
      </w:pPr>
    </w:p>
    <w:p w14:paraId="619DE770" w14:textId="5A7FB2D6" w:rsidR="001438FB" w:rsidRDefault="001438FB" w:rsidP="001438FB">
      <w:pPr>
        <w:pStyle w:val="ListParagraph"/>
        <w:bidi/>
        <w:spacing w:after="0"/>
        <w:ind w:left="26"/>
        <w:rPr>
          <w:rFonts w:ascii="Traditional Arabic" w:hAnsi="Traditional Arabic" w:cs="Traditional Arabic"/>
          <w:b/>
          <w:bCs/>
          <w:sz w:val="32"/>
          <w:szCs w:val="32"/>
          <w:rtl/>
          <w:lang w:bidi="ar-EG"/>
        </w:rPr>
      </w:pPr>
      <w:r>
        <w:rPr>
          <w:rFonts w:ascii="Sakkal Majalla" w:hAnsi="Sakkal Majalla" w:cs="Sakkal Majalla" w:hint="cs"/>
          <w:b/>
          <w:bCs/>
          <w:color w:val="0F243E"/>
          <w:sz w:val="36"/>
          <w:szCs w:val="36"/>
          <w:rtl/>
          <w:lang w:bidi="ar-EG"/>
        </w:rPr>
        <w:lastRenderedPageBreak/>
        <w:t>3      نبذة عن نتائج مناقشات اجتماع الفريق الفرعى (</w:t>
      </w:r>
      <w:r>
        <w:rPr>
          <w:rFonts w:ascii="Sakkal Majalla" w:hAnsi="Sakkal Majalla" w:cs="Sakkal Majalla"/>
          <w:b/>
          <w:bCs/>
          <w:color w:val="0F243E"/>
          <w:sz w:val="36"/>
          <w:szCs w:val="36"/>
          <w:lang w:val="en-US" w:bidi="ar-EG"/>
        </w:rPr>
        <w:t>WP4A</w:t>
      </w:r>
      <w:r>
        <w:rPr>
          <w:rFonts w:ascii="Sakkal Majalla" w:hAnsi="Sakkal Majalla" w:cs="Sakkal Majalla" w:hint="cs"/>
          <w:b/>
          <w:bCs/>
          <w:color w:val="0F243E"/>
          <w:sz w:val="36"/>
          <w:szCs w:val="36"/>
          <w:rtl/>
          <w:lang w:bidi="ar-EG"/>
        </w:rPr>
        <w:t>)  الذى عقد بالفترة من 1-9 مايو 2024</w:t>
      </w:r>
    </w:p>
    <w:p w14:paraId="6DE3554A" w14:textId="454BDEFD" w:rsidR="001438FB" w:rsidRDefault="001438FB" w:rsidP="001438FB">
      <w:pPr>
        <w:pStyle w:val="ListParagraph"/>
        <w:bidi/>
        <w:spacing w:after="0"/>
        <w:jc w:val="both"/>
        <w:rPr>
          <w:rFonts w:ascii="Traditional Arabic" w:hAnsi="Traditional Arabic" w:cs="Traditional Arabic"/>
          <w:b/>
          <w:bCs/>
          <w:sz w:val="32"/>
          <w:szCs w:val="32"/>
          <w:rtl/>
          <w:lang w:bidi="ar-EG"/>
        </w:rPr>
      </w:pPr>
    </w:p>
    <w:p w14:paraId="27521C4A" w14:textId="598C465C" w:rsidR="00D906C6" w:rsidRDefault="00B91EA6" w:rsidP="00B91EA6">
      <w:pPr>
        <w:bidi/>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عقد </w:t>
      </w:r>
      <w:r w:rsidR="00D906C6" w:rsidRPr="00CD0E24">
        <w:rPr>
          <w:rFonts w:ascii="Traditional Arabic" w:hAnsi="Traditional Arabic" w:cs="Traditional Arabic" w:hint="cs"/>
          <w:sz w:val="28"/>
          <w:szCs w:val="28"/>
          <w:rtl/>
          <w:lang w:bidi="ar-EG"/>
        </w:rPr>
        <w:t>اجتماع</w:t>
      </w:r>
      <w:r w:rsidR="00D906C6" w:rsidRPr="00CD0E24">
        <w:rPr>
          <w:rFonts w:ascii="Traditional Arabic" w:hAnsi="Traditional Arabic" w:cs="Traditional Arabic"/>
          <w:sz w:val="28"/>
          <w:szCs w:val="28"/>
          <w:rtl/>
          <w:lang w:bidi="ar-EG"/>
        </w:rPr>
        <w:t xml:space="preserve"> </w:t>
      </w:r>
      <w:r w:rsidR="00D906C6">
        <w:rPr>
          <w:rFonts w:ascii="Traditional Arabic" w:hAnsi="Traditional Arabic" w:cs="Traditional Arabic" w:hint="cs"/>
          <w:sz w:val="28"/>
          <w:szCs w:val="28"/>
          <w:rtl/>
          <w:lang w:bidi="ar-EG"/>
        </w:rPr>
        <w:t>فريق</w:t>
      </w:r>
      <w:r>
        <w:rPr>
          <w:rFonts w:ascii="Traditional Arabic" w:hAnsi="Traditional Arabic" w:cs="Traditional Arabic" w:hint="cs"/>
          <w:sz w:val="28"/>
          <w:szCs w:val="28"/>
          <w:rtl/>
          <w:lang w:bidi="ar-EG"/>
        </w:rPr>
        <w:t xml:space="preserve"> العمل</w:t>
      </w:r>
      <w:r w:rsidR="00D906C6">
        <w:rPr>
          <w:rFonts w:ascii="Traditional Arabic" w:hAnsi="Traditional Arabic" w:cs="Traditional Arabic" w:hint="cs"/>
          <w:sz w:val="28"/>
          <w:szCs w:val="28"/>
          <w:rtl/>
          <w:lang w:bidi="ar-EG"/>
        </w:rPr>
        <w:t xml:space="preserve"> </w:t>
      </w:r>
      <w:r w:rsidR="00D906C6">
        <w:rPr>
          <w:rFonts w:ascii="Traditional Arabic" w:hAnsi="Traditional Arabic" w:cs="Traditional Arabic"/>
          <w:sz w:val="28"/>
          <w:szCs w:val="28"/>
          <w:lang w:bidi="ar-EG"/>
        </w:rPr>
        <w:t xml:space="preserve"> </w:t>
      </w:r>
      <w:r w:rsidR="00D906C6">
        <w:rPr>
          <w:rFonts w:ascii="Traditional Arabic" w:hAnsi="Traditional Arabic" w:cs="Traditional Arabic"/>
          <w:sz w:val="28"/>
          <w:szCs w:val="28"/>
          <w:lang w:val="en-US" w:bidi="ar-EG"/>
        </w:rPr>
        <w:t>WP4A</w:t>
      </w:r>
      <w:r w:rsidR="00D906C6" w:rsidRPr="00CD0E24">
        <w:rPr>
          <w:rFonts w:ascii="Traditional Arabic" w:hAnsi="Traditional Arabic" w:cs="Traditional Arabic" w:hint="cs"/>
          <w:sz w:val="28"/>
          <w:szCs w:val="28"/>
          <w:rtl/>
          <w:lang w:bidi="ar-EG"/>
        </w:rPr>
        <w:t>في</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الفترة</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من</w:t>
      </w:r>
      <w:r w:rsidR="00D906C6" w:rsidRPr="00CD0E24">
        <w:rPr>
          <w:rFonts w:ascii="Traditional Arabic" w:hAnsi="Traditional Arabic" w:cs="Traditional Arabic"/>
          <w:sz w:val="28"/>
          <w:szCs w:val="28"/>
          <w:rtl/>
          <w:lang w:bidi="ar-EG"/>
        </w:rPr>
        <w:t xml:space="preserve"> 1 </w:t>
      </w:r>
      <w:r w:rsidR="00D906C6" w:rsidRPr="00CD0E24">
        <w:rPr>
          <w:rFonts w:ascii="Traditional Arabic" w:hAnsi="Traditional Arabic" w:cs="Traditional Arabic" w:hint="cs"/>
          <w:sz w:val="28"/>
          <w:szCs w:val="28"/>
          <w:rtl/>
          <w:lang w:bidi="ar-EG"/>
        </w:rPr>
        <w:t>مايو</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إلى</w:t>
      </w:r>
      <w:r w:rsidR="00D906C6" w:rsidRPr="00CD0E24">
        <w:rPr>
          <w:rFonts w:ascii="Traditional Arabic" w:hAnsi="Traditional Arabic" w:cs="Traditional Arabic"/>
          <w:sz w:val="28"/>
          <w:szCs w:val="28"/>
          <w:rtl/>
          <w:lang w:bidi="ar-EG"/>
        </w:rPr>
        <w:t xml:space="preserve"> 9 </w:t>
      </w:r>
      <w:r w:rsidR="00D906C6" w:rsidRPr="00CD0E24">
        <w:rPr>
          <w:rFonts w:ascii="Traditional Arabic" w:hAnsi="Traditional Arabic" w:cs="Traditional Arabic" w:hint="cs"/>
          <w:sz w:val="28"/>
          <w:szCs w:val="28"/>
          <w:rtl/>
          <w:lang w:bidi="ar-EG"/>
        </w:rPr>
        <w:t>مايو</w:t>
      </w:r>
      <w:r w:rsidR="00D906C6" w:rsidRPr="00CD0E24">
        <w:rPr>
          <w:rFonts w:ascii="Traditional Arabic" w:hAnsi="Traditional Arabic" w:cs="Traditional Arabic"/>
          <w:sz w:val="28"/>
          <w:szCs w:val="28"/>
          <w:rtl/>
          <w:lang w:bidi="ar-EG"/>
        </w:rPr>
        <w:t xml:space="preserve"> 2024. </w:t>
      </w:r>
      <w:r w:rsidR="00D906C6" w:rsidRPr="00CD0E24">
        <w:rPr>
          <w:rFonts w:ascii="Traditional Arabic" w:hAnsi="Traditional Arabic" w:cs="Traditional Arabic" w:hint="cs"/>
          <w:sz w:val="28"/>
          <w:szCs w:val="28"/>
          <w:rtl/>
          <w:lang w:bidi="ar-EG"/>
        </w:rPr>
        <w:t>تم</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خلاله</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العمل</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البدء في دراسة</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بنود</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جدول</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أعمال</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المؤتمر</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sz w:val="28"/>
          <w:szCs w:val="28"/>
          <w:lang w:bidi="ar-EG"/>
        </w:rPr>
        <w:t>WRC-27</w:t>
      </w:r>
      <w:r w:rsidR="00D906C6" w:rsidRPr="00CD0E24">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فى ضوء نتائج ال</w:t>
      </w:r>
      <w:r w:rsidR="00D906C6" w:rsidRPr="00CD0E24">
        <w:rPr>
          <w:rFonts w:ascii="Traditional Arabic" w:hAnsi="Traditional Arabic" w:cs="Traditional Arabic" w:hint="cs"/>
          <w:sz w:val="28"/>
          <w:szCs w:val="28"/>
          <w:rtl/>
          <w:lang w:bidi="ar-EG"/>
        </w:rPr>
        <w:t>اجتماع</w:t>
      </w:r>
      <w:r>
        <w:rPr>
          <w:rFonts w:ascii="Traditional Arabic" w:hAnsi="Traditional Arabic" w:cs="Traditional Arabic" w:hint="cs"/>
          <w:sz w:val="28"/>
          <w:szCs w:val="28"/>
          <w:rtl/>
          <w:lang w:bidi="ar-EG"/>
        </w:rPr>
        <w:t xml:space="preserve"> التحضيرى</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sz w:val="28"/>
          <w:szCs w:val="28"/>
          <w:lang w:bidi="ar-EG"/>
        </w:rPr>
        <w:t>CPM27-1</w:t>
      </w:r>
      <w:r w:rsidR="00D906C6" w:rsidRPr="00CD0E24">
        <w:rPr>
          <w:rFonts w:ascii="Traditional Arabic" w:hAnsi="Traditional Arabic" w:cs="Traditional Arabic" w:hint="cs"/>
          <w:sz w:val="28"/>
          <w:szCs w:val="28"/>
          <w:rtl/>
          <w:lang w:bidi="ar-EG"/>
        </w:rPr>
        <w:t>،</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بالإضافة</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إلى</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عدد</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من</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القضايا</w:t>
      </w:r>
      <w:r>
        <w:rPr>
          <w:rFonts w:ascii="Traditional Arabic" w:hAnsi="Traditional Arabic" w:cs="Traditional Arabic" w:hint="cs"/>
          <w:sz w:val="28"/>
          <w:szCs w:val="28"/>
          <w:rtl/>
          <w:lang w:bidi="ar-EG"/>
        </w:rPr>
        <w:t xml:space="preserve"> والموضوعات</w:t>
      </w:r>
      <w:r w:rsidR="00D906C6" w:rsidRPr="00CD0E24">
        <w:rPr>
          <w:rFonts w:ascii="Traditional Arabic" w:hAnsi="Traditional Arabic" w:cs="Traditional Arabic"/>
          <w:sz w:val="28"/>
          <w:szCs w:val="28"/>
          <w:rtl/>
          <w:lang w:bidi="ar-EG"/>
        </w:rPr>
        <w:t xml:space="preserve"> </w:t>
      </w:r>
      <w:r w:rsidR="00D906C6" w:rsidRPr="00CD0E24">
        <w:rPr>
          <w:rFonts w:ascii="Traditional Arabic" w:hAnsi="Traditional Arabic" w:cs="Traditional Arabic" w:hint="cs"/>
          <w:sz w:val="28"/>
          <w:szCs w:val="28"/>
          <w:rtl/>
          <w:lang w:bidi="ar-EG"/>
        </w:rPr>
        <w:t>الأخرى</w:t>
      </w:r>
      <w:r w:rsidR="00D906C6" w:rsidRPr="00CD0E24">
        <w:rPr>
          <w:rFonts w:ascii="Traditional Arabic" w:hAnsi="Traditional Arabic" w:cs="Traditional Arabic"/>
          <w:sz w:val="28"/>
          <w:szCs w:val="28"/>
          <w:rtl/>
          <w:lang w:bidi="ar-EG"/>
        </w:rPr>
        <w:t xml:space="preserve"> </w:t>
      </w:r>
      <w:r w:rsidR="00D906C6">
        <w:rPr>
          <w:rFonts w:ascii="Traditional Arabic" w:hAnsi="Traditional Arabic" w:cs="Traditional Arabic" w:hint="cs"/>
          <w:sz w:val="28"/>
          <w:szCs w:val="28"/>
          <w:rtl/>
          <w:lang w:bidi="ar-EG"/>
        </w:rPr>
        <w:t>بلغ عدد المساهمات للاجتماع 126 مساهمة.</w:t>
      </w:r>
    </w:p>
    <w:p w14:paraId="499BC83C" w14:textId="0E1FCF1E" w:rsidR="00D906C6" w:rsidRPr="00D906C6" w:rsidRDefault="00D906C6" w:rsidP="00D906C6">
      <w:pPr>
        <w:bidi/>
        <w:jc w:val="both"/>
        <w:rPr>
          <w:rFonts w:ascii="Traditional Arabic" w:hAnsi="Traditional Arabic" w:cs="Traditional Arabic"/>
          <w:b/>
          <w:bCs/>
          <w:sz w:val="32"/>
          <w:szCs w:val="32"/>
          <w:rtl/>
          <w:lang w:bidi="ar-EG"/>
        </w:rPr>
      </w:pPr>
      <w:r w:rsidRPr="00D906C6">
        <w:rPr>
          <w:rFonts w:ascii="Traditional Arabic" w:hAnsi="Traditional Arabic" w:cs="Traditional Arabic" w:hint="cs"/>
          <w:b/>
          <w:bCs/>
          <w:sz w:val="32"/>
          <w:szCs w:val="32"/>
          <w:rtl/>
          <w:lang w:bidi="ar-EG"/>
        </w:rPr>
        <w:t xml:space="preserve">ملخص النتائج ومخرجات اجتماع </w:t>
      </w:r>
      <w:r w:rsidRPr="00D906C6">
        <w:rPr>
          <w:rFonts w:ascii="Traditional Arabic" w:hAnsi="Traditional Arabic" w:cs="Traditional Arabic"/>
          <w:b/>
          <w:bCs/>
          <w:sz w:val="28"/>
          <w:szCs w:val="28"/>
          <w:lang w:val="en-US" w:bidi="ar-EG"/>
        </w:rPr>
        <w:t>WP4A</w:t>
      </w:r>
      <w:r w:rsidRPr="00D906C6">
        <w:rPr>
          <w:rFonts w:ascii="Traditional Arabic" w:hAnsi="Traditional Arabic" w:cs="Traditional Arabic" w:hint="cs"/>
          <w:b/>
          <w:bCs/>
          <w:sz w:val="32"/>
          <w:szCs w:val="32"/>
          <w:rtl/>
          <w:lang w:bidi="ar-EG"/>
        </w:rPr>
        <w:t xml:space="preserve">: </w:t>
      </w:r>
    </w:p>
    <w:p w14:paraId="2AAE1E2C" w14:textId="2C83E355" w:rsidR="00D906C6" w:rsidRPr="00F34CD5" w:rsidRDefault="00D906C6" w:rsidP="00B91EA6">
      <w:pPr>
        <w:pStyle w:val="ListParagraph"/>
        <w:bidi/>
        <w:ind w:left="26"/>
        <w:jc w:val="both"/>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صدر عن</w:t>
      </w:r>
      <w:r w:rsidRPr="00F34CD5">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 xml:space="preserve">اجتماع </w:t>
      </w:r>
      <w:r w:rsidRPr="00F34CD5">
        <w:rPr>
          <w:rFonts w:ascii="Traditional Arabic" w:hAnsi="Traditional Arabic" w:cs="Traditional Arabic" w:hint="cs"/>
          <w:sz w:val="28"/>
          <w:szCs w:val="28"/>
          <w:rtl/>
          <w:lang w:bidi="ar-EG"/>
        </w:rPr>
        <w:t>فر</w:t>
      </w:r>
      <w:r>
        <w:rPr>
          <w:rFonts w:ascii="Traditional Arabic" w:hAnsi="Traditional Arabic" w:cs="Traditional Arabic" w:hint="cs"/>
          <w:sz w:val="28"/>
          <w:szCs w:val="28"/>
          <w:rtl/>
          <w:lang w:bidi="ar-EG"/>
        </w:rPr>
        <w:t>ي</w:t>
      </w:r>
      <w:r w:rsidRPr="00F34CD5">
        <w:rPr>
          <w:rFonts w:ascii="Traditional Arabic" w:hAnsi="Traditional Arabic" w:cs="Traditional Arabic" w:hint="cs"/>
          <w:sz w:val="28"/>
          <w:szCs w:val="28"/>
          <w:rtl/>
          <w:lang w:bidi="ar-EG"/>
        </w:rPr>
        <w:t>ق</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العمل</w:t>
      </w:r>
      <w:r w:rsidRPr="00F34CD5">
        <w:rPr>
          <w:rFonts w:ascii="Traditional Arabic" w:hAnsi="Traditional Arabic" w:cs="Traditional Arabic"/>
          <w:sz w:val="28"/>
          <w:szCs w:val="28"/>
          <w:rtl/>
          <w:lang w:bidi="ar-EG"/>
        </w:rPr>
        <w:t xml:space="preserve"> 4</w:t>
      </w:r>
      <w:r w:rsidRPr="00F34CD5">
        <w:rPr>
          <w:rFonts w:ascii="Traditional Arabic" w:hAnsi="Traditional Arabic" w:cs="Traditional Arabic"/>
          <w:sz w:val="28"/>
          <w:szCs w:val="28"/>
          <w:lang w:bidi="ar-EG"/>
        </w:rPr>
        <w:t>A</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ثلاثة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أنواع</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من</w:t>
      </w:r>
      <w:r w:rsidRPr="00F34CD5">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w:t>
      </w:r>
      <w:r w:rsidRPr="00F34CD5">
        <w:rPr>
          <w:rFonts w:ascii="Traditional Arabic" w:hAnsi="Traditional Arabic" w:cs="Traditional Arabic" w:hint="cs"/>
          <w:sz w:val="28"/>
          <w:szCs w:val="28"/>
          <w:rtl/>
          <w:lang w:bidi="ar-EG"/>
        </w:rPr>
        <w:t>وثائق</w:t>
      </w:r>
      <w:r w:rsidRPr="00F34CD5">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 xml:space="preserve">المتعلقة </w:t>
      </w:r>
      <w:r w:rsidRPr="00F34CD5">
        <w:rPr>
          <w:rFonts w:ascii="Traditional Arabic" w:hAnsi="Traditional Arabic" w:cs="Traditional Arabic" w:hint="cs"/>
          <w:sz w:val="28"/>
          <w:szCs w:val="28"/>
          <w:rtl/>
          <w:lang w:bidi="ar-EG"/>
        </w:rPr>
        <w:t>ببنود</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جدول</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أعمال</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المؤتمر</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sz w:val="28"/>
          <w:szCs w:val="28"/>
          <w:lang w:bidi="ar-EG"/>
        </w:rPr>
        <w:t>WRC-27</w:t>
      </w:r>
      <w:r w:rsidRPr="00F34CD5">
        <w:rPr>
          <w:rFonts w:ascii="Traditional Arabic" w:hAnsi="Traditional Arabic" w:cs="Traditional Arabic"/>
          <w:sz w:val="28"/>
          <w:szCs w:val="28"/>
          <w:rtl/>
          <w:lang w:bidi="ar-EG"/>
        </w:rPr>
        <w:t>:</w:t>
      </w:r>
    </w:p>
    <w:p w14:paraId="74C83581" w14:textId="77777777" w:rsidR="00D906C6" w:rsidRPr="00F34CD5" w:rsidRDefault="00D906C6" w:rsidP="00B91EA6">
      <w:pPr>
        <w:pStyle w:val="ListParagraph"/>
        <w:numPr>
          <w:ilvl w:val="0"/>
          <w:numId w:val="22"/>
        </w:numPr>
        <w:bidi/>
        <w:ind w:left="1106" w:hanging="450"/>
        <w:jc w:val="both"/>
        <w:rPr>
          <w:rFonts w:ascii="Traditional Arabic" w:hAnsi="Traditional Arabic" w:cs="Traditional Arabic"/>
          <w:sz w:val="28"/>
          <w:szCs w:val="28"/>
          <w:lang w:bidi="ar-EG"/>
        </w:rPr>
      </w:pPr>
      <w:r w:rsidRPr="00F34CD5">
        <w:rPr>
          <w:rFonts w:ascii="Traditional Arabic" w:hAnsi="Traditional Arabic" w:cs="Traditional Arabic" w:hint="cs"/>
          <w:sz w:val="28"/>
          <w:szCs w:val="28"/>
          <w:rtl/>
          <w:lang w:bidi="ar-EG"/>
        </w:rPr>
        <w:t>بيانات</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الاتصال</w:t>
      </w:r>
      <w:r w:rsidRPr="00F34CD5">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w:t>
      </w:r>
      <w:r>
        <w:rPr>
          <w:rFonts w:ascii="Traditional Arabic" w:hAnsi="Traditional Arabic" w:cs="Traditional Arabic"/>
          <w:sz w:val="28"/>
          <w:szCs w:val="28"/>
          <w:lang w:bidi="ar-EG"/>
        </w:rPr>
        <w:t>LS</w:t>
      </w:r>
      <w:r>
        <w:rPr>
          <w:rFonts w:ascii="Traditional Arabic" w:hAnsi="Traditional Arabic" w:cs="Traditional Arabic" w:hint="cs"/>
          <w:sz w:val="28"/>
          <w:szCs w:val="28"/>
          <w:rtl/>
          <w:lang w:bidi="ar-EG"/>
        </w:rPr>
        <w:t xml:space="preserve">) </w:t>
      </w:r>
      <w:r w:rsidRPr="00F34CD5">
        <w:rPr>
          <w:rFonts w:ascii="Traditional Arabic" w:hAnsi="Traditional Arabic" w:cs="Traditional Arabic" w:hint="cs"/>
          <w:sz w:val="28"/>
          <w:szCs w:val="28"/>
          <w:rtl/>
          <w:lang w:bidi="ar-EG"/>
        </w:rPr>
        <w:t>مع</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فرق</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العمل</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المساهمة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على</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النحو</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المحدد</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في</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sz w:val="28"/>
          <w:szCs w:val="28"/>
          <w:lang w:bidi="ar-EG"/>
        </w:rPr>
        <w:t>CPM-27-1</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والمدرجة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في</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sz w:val="28"/>
          <w:szCs w:val="28"/>
          <w:lang w:bidi="ar-EG"/>
        </w:rPr>
        <w:t>CA/270</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لطلب</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المعلمات</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التقنية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والتشغيلية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ومعايير</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الحماية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بالإضافة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إلى</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معلومات</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إضافية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عن</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نماذج</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الانتشار</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لدعم</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دراسات</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التقاسم</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والتوافق</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التي</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يتعين</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إجراؤها</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باستثناء</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البندان</w:t>
      </w:r>
      <w:r w:rsidRPr="00F34CD5">
        <w:rPr>
          <w:rFonts w:ascii="Traditional Arabic" w:hAnsi="Traditional Arabic" w:cs="Traditional Arabic"/>
          <w:sz w:val="28"/>
          <w:szCs w:val="28"/>
          <w:rtl/>
          <w:lang w:bidi="ar-EG"/>
        </w:rPr>
        <w:t xml:space="preserve"> 6.1 </w:t>
      </w:r>
      <w:r w:rsidRPr="00F34CD5">
        <w:rPr>
          <w:rFonts w:ascii="Traditional Arabic" w:hAnsi="Traditional Arabic" w:cs="Traditional Arabic" w:hint="cs"/>
          <w:sz w:val="28"/>
          <w:szCs w:val="28"/>
          <w:rtl/>
          <w:lang w:bidi="ar-EG"/>
        </w:rPr>
        <w:t>و</w:t>
      </w:r>
      <w:r w:rsidRPr="00F34CD5">
        <w:rPr>
          <w:rFonts w:ascii="Traditional Arabic" w:hAnsi="Traditional Arabic" w:cs="Traditional Arabic"/>
          <w:sz w:val="28"/>
          <w:szCs w:val="28"/>
          <w:rtl/>
          <w:lang w:bidi="ar-EG"/>
        </w:rPr>
        <w:t xml:space="preserve">5.1 </w:t>
      </w:r>
      <w:r w:rsidRPr="00F34CD5">
        <w:rPr>
          <w:rFonts w:ascii="Traditional Arabic" w:hAnsi="Traditional Arabic" w:cs="Traditional Arabic" w:hint="cs"/>
          <w:sz w:val="28"/>
          <w:szCs w:val="28"/>
          <w:rtl/>
          <w:lang w:bidi="ar-EG"/>
        </w:rPr>
        <w:t>من</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جدول</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أعمال</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المؤتمر</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sz w:val="28"/>
          <w:szCs w:val="28"/>
          <w:lang w:bidi="ar-EG"/>
        </w:rPr>
        <w:t>WRC-27</w:t>
      </w:r>
      <w:r w:rsidRPr="00F34CD5">
        <w:rPr>
          <w:rFonts w:ascii="Traditional Arabic" w:hAnsi="Traditional Arabic" w:cs="Traditional Arabic" w:hint="cs"/>
          <w:sz w:val="28"/>
          <w:szCs w:val="28"/>
          <w:rtl/>
          <w:lang w:bidi="ar-EG"/>
        </w:rPr>
        <w:t>؛</w:t>
      </w:r>
    </w:p>
    <w:p w14:paraId="3FB9868E" w14:textId="77777777" w:rsidR="00D906C6" w:rsidRPr="00F34CD5" w:rsidRDefault="00D906C6" w:rsidP="00B91EA6">
      <w:pPr>
        <w:pStyle w:val="ListParagraph"/>
        <w:numPr>
          <w:ilvl w:val="0"/>
          <w:numId w:val="22"/>
        </w:numPr>
        <w:bidi/>
        <w:ind w:left="1106" w:hanging="450"/>
        <w:jc w:val="both"/>
        <w:rPr>
          <w:rFonts w:ascii="Traditional Arabic" w:hAnsi="Traditional Arabic" w:cs="Traditional Arabic"/>
          <w:sz w:val="28"/>
          <w:szCs w:val="28"/>
          <w:lang w:bidi="ar-EG"/>
        </w:rPr>
      </w:pPr>
      <w:r w:rsidRPr="00F34CD5">
        <w:rPr>
          <w:rFonts w:ascii="Traditional Arabic" w:hAnsi="Traditional Arabic" w:cs="Traditional Arabic" w:hint="cs"/>
          <w:sz w:val="28"/>
          <w:szCs w:val="28"/>
          <w:rtl/>
          <w:lang w:bidi="ar-EG"/>
        </w:rPr>
        <w:t>خطط</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العمل</w:t>
      </w:r>
      <w:r w:rsidRPr="00F34CD5">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لكل بند</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طوال</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فترة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الدراسة</w:t>
      </w:r>
      <w:r>
        <w:rPr>
          <w:rFonts w:ascii="Traditional Arabic" w:hAnsi="Traditional Arabic" w:cs="Traditional Arabic" w:hint="cs"/>
          <w:sz w:val="28"/>
          <w:szCs w:val="28"/>
          <w:rtl/>
          <w:lang w:bidi="ar-EG"/>
        </w:rPr>
        <w:t>.</w:t>
      </w:r>
    </w:p>
    <w:p w14:paraId="5B953F2C" w14:textId="77777777" w:rsidR="00D906C6" w:rsidRDefault="00D906C6" w:rsidP="00B91EA6">
      <w:pPr>
        <w:pStyle w:val="ListParagraph"/>
        <w:numPr>
          <w:ilvl w:val="0"/>
          <w:numId w:val="22"/>
        </w:numPr>
        <w:bidi/>
        <w:ind w:left="1106" w:hanging="450"/>
        <w:jc w:val="both"/>
        <w:rPr>
          <w:rFonts w:ascii="Traditional Arabic" w:hAnsi="Traditional Arabic" w:cs="Traditional Arabic"/>
          <w:sz w:val="28"/>
          <w:szCs w:val="28"/>
          <w:lang w:bidi="ar-EG"/>
        </w:rPr>
      </w:pPr>
      <w:r w:rsidRPr="00F34CD5">
        <w:rPr>
          <w:rFonts w:ascii="Traditional Arabic" w:hAnsi="Traditional Arabic" w:cs="Traditional Arabic" w:hint="cs"/>
          <w:sz w:val="28"/>
          <w:szCs w:val="28"/>
          <w:rtl/>
          <w:lang w:bidi="ar-EG"/>
        </w:rPr>
        <w:t>وثائق</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عمل</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بشأن</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بنود</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جدول</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أعمال</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المؤتمر</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sz w:val="28"/>
          <w:szCs w:val="28"/>
          <w:lang w:bidi="ar-EG"/>
        </w:rPr>
        <w:t>WRC-27</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لاستخدامها</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في</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تجميع</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الدراسات</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والمواد</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الداعمة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الأخرى</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المتعلقة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ببند</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جدول</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الأعمال</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قيد</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النظر</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في</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وثيقة</w:t>
      </w:r>
      <w:r w:rsidRPr="00F34CD5">
        <w:rPr>
          <w:rFonts w:ascii="Traditional Arabic" w:hAnsi="Traditional Arabic" w:cs="Traditional Arabic"/>
          <w:sz w:val="28"/>
          <w:szCs w:val="28"/>
          <w:rtl/>
          <w:lang w:bidi="ar-EG"/>
        </w:rPr>
        <w:t xml:space="preserve"> </w:t>
      </w:r>
      <w:r w:rsidRPr="00F34CD5">
        <w:rPr>
          <w:rFonts w:ascii="Traditional Arabic" w:hAnsi="Traditional Arabic" w:cs="Traditional Arabic" w:hint="cs"/>
          <w:sz w:val="28"/>
          <w:szCs w:val="28"/>
          <w:rtl/>
          <w:lang w:bidi="ar-EG"/>
        </w:rPr>
        <w:t>واحدة</w:t>
      </w:r>
      <w:r w:rsidRPr="00F34CD5">
        <w:rPr>
          <w:rFonts w:ascii="Traditional Arabic" w:hAnsi="Traditional Arabic" w:cs="Traditional Arabic"/>
          <w:sz w:val="28"/>
          <w:szCs w:val="28"/>
          <w:rtl/>
          <w:lang w:bidi="ar-EG"/>
        </w:rPr>
        <w:t>.</w:t>
      </w:r>
    </w:p>
    <w:p w14:paraId="171695C8" w14:textId="29B32A3E" w:rsidR="00D906C6" w:rsidRPr="00D906C6" w:rsidRDefault="00D906C6" w:rsidP="00D906C6">
      <w:pPr>
        <w:bidi/>
        <w:ind w:left="26"/>
        <w:jc w:val="both"/>
        <w:rPr>
          <w:rFonts w:ascii="Traditional Arabic" w:hAnsi="Traditional Arabic" w:cs="Traditional Arabic"/>
          <w:sz w:val="28"/>
          <w:szCs w:val="28"/>
          <w:rtl/>
          <w:lang w:bidi="ar-EG"/>
        </w:rPr>
      </w:pPr>
      <w:r>
        <w:rPr>
          <w:rFonts w:ascii="Traditional Arabic" w:hAnsi="Traditional Arabic" w:cs="Traditional Arabic" w:hint="cs"/>
          <w:b/>
          <w:bCs/>
          <w:sz w:val="28"/>
          <w:szCs w:val="28"/>
          <w:rtl/>
          <w:lang w:bidi="ar-EG"/>
        </w:rPr>
        <w:t>ال</w:t>
      </w:r>
      <w:r w:rsidRPr="00D906C6">
        <w:rPr>
          <w:rFonts w:ascii="Traditional Arabic" w:hAnsi="Traditional Arabic" w:cs="Traditional Arabic"/>
          <w:b/>
          <w:bCs/>
          <w:sz w:val="28"/>
          <w:szCs w:val="28"/>
          <w:rtl/>
          <w:lang w:bidi="ar-EG"/>
        </w:rPr>
        <w:t xml:space="preserve">بند 1.1: </w:t>
      </w:r>
    </w:p>
    <w:p w14:paraId="635897F5" w14:textId="79EF8935" w:rsidR="00D906C6" w:rsidRPr="00D906C6" w:rsidRDefault="00D906C6" w:rsidP="00D906C6">
      <w:pPr>
        <w:pStyle w:val="ListParagraph"/>
        <w:numPr>
          <w:ilvl w:val="0"/>
          <w:numId w:val="21"/>
        </w:numPr>
        <w:bidi/>
        <w:rPr>
          <w:rFonts w:ascii="Traditional Arabic" w:hAnsi="Traditional Arabic" w:cs="Traditional Arabic"/>
          <w:sz w:val="28"/>
          <w:szCs w:val="28"/>
          <w:lang w:bidi="ar-EG"/>
        </w:rPr>
      </w:pPr>
      <w:r w:rsidRPr="00D906C6">
        <w:rPr>
          <w:rFonts w:ascii="Traditional Arabic" w:hAnsi="Traditional Arabic" w:cs="Traditional Arabic" w:hint="cs"/>
          <w:sz w:val="28"/>
          <w:szCs w:val="28"/>
          <w:rtl/>
          <w:lang w:bidi="ar-EG"/>
        </w:rPr>
        <w:t>تم تقديم 10 مساهمات من (ألمانيا، الصين، لوكسمبورج، ايكو ستار، فرنسا).</w:t>
      </w:r>
    </w:p>
    <w:p w14:paraId="58CA8432" w14:textId="77777777" w:rsidR="00D906C6" w:rsidRDefault="00D906C6" w:rsidP="00D906C6">
      <w:pPr>
        <w:pStyle w:val="ListParagraph"/>
        <w:numPr>
          <w:ilvl w:val="0"/>
          <w:numId w:val="21"/>
        </w:numPr>
        <w:bidi/>
        <w:rPr>
          <w:rFonts w:ascii="Traditional Arabic" w:hAnsi="Traditional Arabic" w:cs="Traditional Arabic"/>
          <w:sz w:val="28"/>
          <w:szCs w:val="28"/>
          <w:lang w:bidi="ar-EG"/>
        </w:rPr>
      </w:pPr>
      <w:r w:rsidRPr="00B64601">
        <w:rPr>
          <w:rFonts w:ascii="Traditional Arabic" w:hAnsi="Traditional Arabic" w:cs="Traditional Arabic" w:hint="cs"/>
          <w:sz w:val="28"/>
          <w:szCs w:val="28"/>
          <w:rtl/>
          <w:lang w:bidi="ar-EG"/>
        </w:rPr>
        <w:t xml:space="preserve">تم التوافق على ضرورة </w:t>
      </w:r>
      <w:r w:rsidRPr="00B64601">
        <w:rPr>
          <w:rFonts w:ascii="Traditional Arabic" w:hAnsi="Traditional Arabic" w:cs="Traditional Arabic"/>
          <w:sz w:val="28"/>
          <w:szCs w:val="28"/>
          <w:rtl/>
          <w:lang w:bidi="ar-EG"/>
        </w:rPr>
        <w:t>البناء على العمل المنجز خلال الدورات السابقة بشأن المحطات الأرضية المتحركة العاملة في نطاقات التردد الأخرى المخصصة للخدمة الثابتة الساتلية، بما في ذلك الدراسات التقنية والأحكام التنظيمية الواردة في القرارات التي وافقت عليها المؤتمرات السابقة.</w:t>
      </w:r>
    </w:p>
    <w:p w14:paraId="6C3E5C1C" w14:textId="587CCBA2" w:rsidR="00D906C6" w:rsidRPr="00B64601" w:rsidRDefault="00D906C6" w:rsidP="00D906C6">
      <w:pPr>
        <w:bidi/>
        <w:ind w:left="26"/>
        <w:rPr>
          <w:rFonts w:ascii="Traditional Arabic" w:hAnsi="Traditional Arabic" w:cs="Traditional Arabic"/>
          <w:b/>
          <w:bCs/>
          <w:sz w:val="28"/>
          <w:szCs w:val="28"/>
          <w:rtl/>
          <w:lang w:bidi="ar-EG"/>
        </w:rPr>
      </w:pPr>
      <w:r w:rsidRPr="00B64601">
        <w:rPr>
          <w:rFonts w:ascii="Traditional Arabic" w:hAnsi="Traditional Arabic" w:cs="Traditional Arabic"/>
          <w:b/>
          <w:bCs/>
          <w:sz w:val="28"/>
          <w:szCs w:val="28"/>
          <w:rtl/>
          <w:lang w:bidi="ar-EG"/>
        </w:rPr>
        <w:t>البند 1.</w:t>
      </w:r>
      <w:r>
        <w:rPr>
          <w:rFonts w:ascii="Traditional Arabic" w:hAnsi="Traditional Arabic" w:cs="Traditional Arabic" w:hint="cs"/>
          <w:b/>
          <w:bCs/>
          <w:sz w:val="28"/>
          <w:szCs w:val="28"/>
          <w:rtl/>
          <w:lang w:bidi="ar-EG"/>
        </w:rPr>
        <w:t>2</w:t>
      </w:r>
      <w:r w:rsidRPr="00B64601">
        <w:rPr>
          <w:rFonts w:ascii="Traditional Arabic" w:hAnsi="Traditional Arabic" w:cs="Traditional Arabic"/>
          <w:b/>
          <w:bCs/>
          <w:sz w:val="28"/>
          <w:szCs w:val="28"/>
          <w:rtl/>
          <w:lang w:bidi="ar-EG"/>
        </w:rPr>
        <w:t xml:space="preserve">: </w:t>
      </w:r>
    </w:p>
    <w:p w14:paraId="2F60983B" w14:textId="77777777" w:rsidR="00D906C6" w:rsidRPr="00B64601" w:rsidRDefault="00D906C6" w:rsidP="00D906C6">
      <w:pPr>
        <w:pStyle w:val="ListParagraph"/>
        <w:numPr>
          <w:ilvl w:val="0"/>
          <w:numId w:val="21"/>
        </w:numPr>
        <w:bidi/>
        <w:rPr>
          <w:rFonts w:ascii="Traditional Arabic" w:hAnsi="Traditional Arabic" w:cs="Traditional Arabic"/>
          <w:sz w:val="28"/>
          <w:szCs w:val="28"/>
          <w:lang w:bidi="ar-EG"/>
        </w:rPr>
      </w:pPr>
      <w:r w:rsidRPr="00B64601">
        <w:rPr>
          <w:rFonts w:ascii="Traditional Arabic" w:hAnsi="Traditional Arabic" w:cs="Traditional Arabic" w:hint="cs"/>
          <w:sz w:val="28"/>
          <w:szCs w:val="28"/>
          <w:rtl/>
          <w:lang w:bidi="ar-EG"/>
        </w:rPr>
        <w:t xml:space="preserve">تم تقديم </w:t>
      </w:r>
      <w:r>
        <w:rPr>
          <w:rFonts w:ascii="Traditional Arabic" w:hAnsi="Traditional Arabic" w:cs="Traditional Arabic" w:hint="cs"/>
          <w:sz w:val="28"/>
          <w:szCs w:val="28"/>
          <w:rtl/>
          <w:lang w:bidi="ar-EG"/>
        </w:rPr>
        <w:t>7</w:t>
      </w:r>
      <w:r w:rsidRPr="00B64601">
        <w:rPr>
          <w:rFonts w:ascii="Traditional Arabic" w:hAnsi="Traditional Arabic" w:cs="Traditional Arabic" w:hint="cs"/>
          <w:sz w:val="28"/>
          <w:szCs w:val="28"/>
          <w:rtl/>
          <w:lang w:bidi="ar-EG"/>
        </w:rPr>
        <w:t xml:space="preserve"> مساهمات من (</w:t>
      </w:r>
      <w:r>
        <w:rPr>
          <w:rFonts w:ascii="Traditional Arabic" w:hAnsi="Traditional Arabic" w:cs="Traditional Arabic" w:hint="cs"/>
          <w:sz w:val="28"/>
          <w:szCs w:val="28"/>
          <w:rtl/>
          <w:lang w:bidi="ar-EG"/>
        </w:rPr>
        <w:t>غانا - نيجيريا</w:t>
      </w:r>
      <w:r w:rsidRPr="00B64601">
        <w:rPr>
          <w:rFonts w:ascii="Traditional Arabic" w:hAnsi="Traditional Arabic" w:cs="Traditional Arabic" w:hint="cs"/>
          <w:sz w:val="28"/>
          <w:szCs w:val="28"/>
          <w:rtl/>
          <w:lang w:bidi="ar-EG"/>
        </w:rPr>
        <w:t xml:space="preserve">، الصين، </w:t>
      </w:r>
      <w:r>
        <w:rPr>
          <w:rFonts w:ascii="Traditional Arabic" w:hAnsi="Traditional Arabic" w:cs="Traditional Arabic"/>
          <w:sz w:val="28"/>
          <w:szCs w:val="28"/>
          <w:lang w:bidi="ar-EG"/>
        </w:rPr>
        <w:t>GSOA</w:t>
      </w:r>
      <w:r w:rsidRPr="00B64601">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الهند، فرنسا</w:t>
      </w:r>
      <w:r w:rsidRPr="00B64601">
        <w:rPr>
          <w:rFonts w:ascii="Traditional Arabic" w:hAnsi="Traditional Arabic" w:cs="Traditional Arabic" w:hint="cs"/>
          <w:sz w:val="28"/>
          <w:szCs w:val="28"/>
          <w:rtl/>
          <w:lang w:bidi="ar-EG"/>
        </w:rPr>
        <w:t>)</w:t>
      </w:r>
      <w:r>
        <w:rPr>
          <w:rFonts w:ascii="Traditional Arabic" w:hAnsi="Traditional Arabic" w:cs="Traditional Arabic" w:hint="cs"/>
          <w:sz w:val="28"/>
          <w:szCs w:val="28"/>
          <w:rtl/>
          <w:lang w:bidi="ar-EG"/>
        </w:rPr>
        <w:t>.</w:t>
      </w:r>
    </w:p>
    <w:p w14:paraId="27BCE53A" w14:textId="77777777" w:rsidR="00D906C6" w:rsidRPr="00DA4964" w:rsidRDefault="00D906C6" w:rsidP="00D906C6">
      <w:pPr>
        <w:pStyle w:val="ListParagraph"/>
        <w:numPr>
          <w:ilvl w:val="0"/>
          <w:numId w:val="21"/>
        </w:numPr>
        <w:bidi/>
        <w:rPr>
          <w:rFonts w:ascii="Traditional Arabic" w:hAnsi="Traditional Arabic" w:cs="Traditional Arabic"/>
          <w:sz w:val="28"/>
          <w:szCs w:val="28"/>
          <w:lang w:bidi="ar-EG"/>
        </w:rPr>
      </w:pPr>
      <w:r w:rsidRPr="00B64601">
        <w:rPr>
          <w:rFonts w:ascii="Traditional Arabic" w:hAnsi="Traditional Arabic" w:cs="Traditional Arabic" w:hint="cs"/>
          <w:sz w:val="28"/>
          <w:szCs w:val="28"/>
          <w:rtl/>
          <w:lang w:bidi="ar-EG"/>
        </w:rPr>
        <w:t xml:space="preserve">تم </w:t>
      </w:r>
      <w:r>
        <w:rPr>
          <w:rFonts w:ascii="Traditional Arabic" w:hAnsi="Traditional Arabic" w:cs="Traditional Arabic" w:hint="cs"/>
          <w:sz w:val="28"/>
          <w:szCs w:val="28"/>
          <w:rtl/>
          <w:lang w:bidi="ar-EG"/>
        </w:rPr>
        <w:t>مناقشة</w:t>
      </w:r>
      <w:r w:rsidRPr="00B64601">
        <w:rPr>
          <w:rFonts w:ascii="Traditional Arabic" w:hAnsi="Traditional Arabic" w:cs="Traditional Arabic"/>
          <w:sz w:val="28"/>
          <w:szCs w:val="28"/>
          <w:rtl/>
          <w:lang w:bidi="ar-EG"/>
        </w:rPr>
        <w:t xml:space="preserve"> دراسات التقاسم والتوافق المطلوبة بموجب هذا البند. وعلى وجه الخصوص، تمت مناقشة الحاجة إلى النظر في </w:t>
      </w:r>
      <w:r>
        <w:rPr>
          <w:rFonts w:ascii="Traditional Arabic" w:hAnsi="Traditional Arabic" w:cs="Traditional Arabic" w:hint="cs"/>
          <w:sz w:val="28"/>
          <w:szCs w:val="28"/>
          <w:rtl/>
          <w:lang w:bidi="ar-EG"/>
        </w:rPr>
        <w:t xml:space="preserve">حماية </w:t>
      </w:r>
      <w:r w:rsidRPr="00B64601">
        <w:rPr>
          <w:rFonts w:ascii="Traditional Arabic" w:hAnsi="Traditional Arabic" w:cs="Traditional Arabic"/>
          <w:sz w:val="28"/>
          <w:szCs w:val="28"/>
          <w:rtl/>
          <w:lang w:bidi="ar-EG"/>
        </w:rPr>
        <w:t>محطات الخدمات الثابتة</w:t>
      </w:r>
      <w:r>
        <w:rPr>
          <w:rFonts w:ascii="Traditional Arabic" w:hAnsi="Traditional Arabic" w:cs="Traditional Arabic" w:hint="cs"/>
          <w:sz w:val="28"/>
          <w:szCs w:val="28"/>
          <w:rtl/>
          <w:lang w:bidi="ar-EG"/>
        </w:rPr>
        <w:t xml:space="preserve"> المخصصة لبعض الدول في لوائح الراديو ولم يتم الوصول لتوافق في هذه النقطة حيث </w:t>
      </w:r>
      <w:r>
        <w:rPr>
          <w:rFonts w:ascii="Traditional Arabic" w:hAnsi="Traditional Arabic" w:cs="Traditional Arabic" w:hint="cs"/>
          <w:sz w:val="28"/>
          <w:szCs w:val="28"/>
          <w:rtl/>
          <w:lang w:bidi="ar-EG"/>
        </w:rPr>
        <w:lastRenderedPageBreak/>
        <w:t xml:space="preserve">فضلت بعض الدول تحديد </w:t>
      </w:r>
      <w:r w:rsidRPr="00B64601">
        <w:rPr>
          <w:rFonts w:ascii="Traditional Arabic" w:hAnsi="Traditional Arabic" w:cs="Traditional Arabic"/>
          <w:sz w:val="28"/>
          <w:szCs w:val="28"/>
          <w:rtl/>
          <w:lang w:bidi="ar-EG"/>
        </w:rPr>
        <w:t>نطاق الدراسات</w:t>
      </w:r>
      <w:r>
        <w:rPr>
          <w:rFonts w:ascii="Traditional Arabic" w:hAnsi="Traditional Arabic" w:cs="Traditional Arabic" w:hint="cs"/>
          <w:sz w:val="28"/>
          <w:szCs w:val="28"/>
          <w:rtl/>
          <w:lang w:bidi="ar-EG"/>
        </w:rPr>
        <w:t xml:space="preserve"> بما تم ذكره في </w:t>
      </w:r>
      <w:r w:rsidRPr="00B64601">
        <w:rPr>
          <w:rFonts w:ascii="Traditional Arabic" w:hAnsi="Traditional Arabic" w:cs="Traditional Arabic"/>
          <w:sz w:val="28"/>
          <w:szCs w:val="28"/>
          <w:rtl/>
          <w:lang w:bidi="ar-EG"/>
        </w:rPr>
        <w:t xml:space="preserve">الجزء التنفيذي </w:t>
      </w:r>
      <w:r>
        <w:rPr>
          <w:rFonts w:ascii="Traditional Arabic" w:hAnsi="Traditional Arabic" w:cs="Traditional Arabic" w:hint="cs"/>
          <w:sz w:val="28"/>
          <w:szCs w:val="28"/>
          <w:rtl/>
          <w:lang w:bidi="ar-EG"/>
        </w:rPr>
        <w:t>(</w:t>
      </w:r>
      <w:r>
        <w:rPr>
          <w:rFonts w:ascii="Traditional Arabic" w:hAnsi="Traditional Arabic" w:cs="Traditional Arabic"/>
          <w:sz w:val="28"/>
          <w:szCs w:val="28"/>
          <w:lang w:bidi="ar-EG"/>
        </w:rPr>
        <w:t>Resolves</w:t>
      </w:r>
      <w:r>
        <w:rPr>
          <w:rFonts w:ascii="Traditional Arabic" w:hAnsi="Traditional Arabic" w:cs="Traditional Arabic" w:hint="cs"/>
          <w:sz w:val="28"/>
          <w:szCs w:val="28"/>
          <w:rtl/>
          <w:lang w:bidi="ar-EG"/>
        </w:rPr>
        <w:t xml:space="preserve">) </w:t>
      </w:r>
      <w:r w:rsidRPr="00B64601">
        <w:rPr>
          <w:rFonts w:ascii="Traditional Arabic" w:hAnsi="Traditional Arabic" w:cs="Traditional Arabic"/>
          <w:sz w:val="28"/>
          <w:szCs w:val="28"/>
          <w:rtl/>
          <w:lang w:bidi="ar-EG"/>
        </w:rPr>
        <w:t>من القرار 129 (</w:t>
      </w:r>
      <w:r w:rsidRPr="00B64601">
        <w:rPr>
          <w:rFonts w:ascii="Traditional Arabic" w:hAnsi="Traditional Arabic" w:cs="Traditional Arabic"/>
          <w:sz w:val="28"/>
          <w:szCs w:val="28"/>
          <w:lang w:bidi="ar-EG"/>
        </w:rPr>
        <w:t>WRC-23</w:t>
      </w:r>
      <w:r w:rsidRPr="00B64601">
        <w:rPr>
          <w:rFonts w:ascii="Traditional Arabic" w:hAnsi="Traditional Arabic" w:cs="Traditional Arabic"/>
          <w:sz w:val="28"/>
          <w:szCs w:val="28"/>
          <w:rtl/>
          <w:lang w:bidi="ar-EG"/>
        </w:rPr>
        <w:t>).</w:t>
      </w:r>
    </w:p>
    <w:p w14:paraId="6FBB880D" w14:textId="484912CC" w:rsidR="00D906C6" w:rsidRDefault="00D906C6" w:rsidP="00D906C6">
      <w:pPr>
        <w:bidi/>
        <w:ind w:left="26"/>
        <w:rPr>
          <w:rFonts w:ascii="Traditional Arabic" w:hAnsi="Traditional Arabic" w:cs="Traditional Arabic"/>
          <w:b/>
          <w:bCs/>
          <w:sz w:val="28"/>
          <w:szCs w:val="28"/>
          <w:rtl/>
          <w:lang w:bidi="ar-EG"/>
        </w:rPr>
      </w:pPr>
      <w:r w:rsidRPr="00B64601">
        <w:rPr>
          <w:rFonts w:ascii="Traditional Arabic" w:hAnsi="Traditional Arabic" w:cs="Traditional Arabic"/>
          <w:b/>
          <w:bCs/>
          <w:sz w:val="28"/>
          <w:szCs w:val="28"/>
          <w:rtl/>
          <w:lang w:bidi="ar-EG"/>
        </w:rPr>
        <w:t>البند 1.</w:t>
      </w:r>
      <w:r>
        <w:rPr>
          <w:rFonts w:ascii="Traditional Arabic" w:hAnsi="Traditional Arabic" w:cs="Traditional Arabic" w:hint="cs"/>
          <w:b/>
          <w:bCs/>
          <w:sz w:val="28"/>
          <w:szCs w:val="28"/>
          <w:rtl/>
          <w:lang w:bidi="ar-EG"/>
        </w:rPr>
        <w:t>3</w:t>
      </w:r>
      <w:r w:rsidRPr="00B64601">
        <w:rPr>
          <w:rFonts w:ascii="Traditional Arabic" w:hAnsi="Traditional Arabic" w:cs="Traditional Arabic"/>
          <w:b/>
          <w:bCs/>
          <w:sz w:val="28"/>
          <w:szCs w:val="28"/>
          <w:rtl/>
          <w:lang w:bidi="ar-EG"/>
        </w:rPr>
        <w:t xml:space="preserve">: </w:t>
      </w:r>
      <w:r w:rsidR="00B91EA6">
        <w:rPr>
          <w:rFonts w:ascii="Traditional Arabic" w:hAnsi="Traditional Arabic" w:cs="Traditional Arabic" w:hint="cs"/>
          <w:b/>
          <w:bCs/>
          <w:sz w:val="28"/>
          <w:szCs w:val="28"/>
          <w:rtl/>
          <w:lang w:bidi="ar-EG"/>
        </w:rPr>
        <w:t xml:space="preserve"> </w:t>
      </w:r>
    </w:p>
    <w:p w14:paraId="27C00CBE" w14:textId="115DEA65" w:rsidR="00D906C6" w:rsidRPr="00D906C6" w:rsidRDefault="00D906C6" w:rsidP="00D906C6">
      <w:pPr>
        <w:pStyle w:val="ListParagraph"/>
        <w:numPr>
          <w:ilvl w:val="0"/>
          <w:numId w:val="21"/>
        </w:numPr>
        <w:bidi/>
        <w:rPr>
          <w:rFonts w:ascii="Traditional Arabic" w:hAnsi="Traditional Arabic" w:cs="Traditional Arabic"/>
          <w:sz w:val="28"/>
          <w:szCs w:val="28"/>
          <w:lang w:bidi="ar-EG"/>
        </w:rPr>
      </w:pPr>
      <w:r w:rsidRPr="00D906C6">
        <w:rPr>
          <w:rFonts w:ascii="Traditional Arabic" w:hAnsi="Traditional Arabic" w:cs="Traditional Arabic" w:hint="cs"/>
          <w:sz w:val="28"/>
          <w:szCs w:val="28"/>
          <w:rtl/>
          <w:lang w:bidi="ar-EG"/>
        </w:rPr>
        <w:t>تم تقديم 6 مساهمات من (</w:t>
      </w:r>
      <w:r w:rsidRPr="00D906C6">
        <w:rPr>
          <w:rFonts w:ascii="Traditional Arabic" w:hAnsi="Traditional Arabic" w:cs="Traditional Arabic"/>
          <w:sz w:val="28"/>
          <w:szCs w:val="28"/>
          <w:lang w:bidi="ar-EG"/>
        </w:rPr>
        <w:t>SES</w:t>
      </w:r>
      <w:r w:rsidRPr="00D906C6">
        <w:rPr>
          <w:rFonts w:ascii="Traditional Arabic" w:hAnsi="Traditional Arabic" w:cs="Traditional Arabic" w:hint="cs"/>
          <w:sz w:val="28"/>
          <w:szCs w:val="28"/>
          <w:rtl/>
          <w:lang w:bidi="ar-EG"/>
        </w:rPr>
        <w:t xml:space="preserve">، الصين، أمريكا، كندا، </w:t>
      </w:r>
      <w:r w:rsidRPr="00D906C6">
        <w:rPr>
          <w:rFonts w:ascii="Traditional Arabic" w:hAnsi="Traditional Arabic" w:cs="Traditional Arabic"/>
          <w:sz w:val="28"/>
          <w:szCs w:val="28"/>
          <w:lang w:bidi="ar-EG"/>
        </w:rPr>
        <w:t>Intelsat</w:t>
      </w:r>
      <w:r w:rsidRPr="00D906C6">
        <w:rPr>
          <w:rFonts w:ascii="Traditional Arabic" w:hAnsi="Traditional Arabic" w:cs="Traditional Arabic" w:hint="cs"/>
          <w:sz w:val="28"/>
          <w:szCs w:val="28"/>
          <w:rtl/>
          <w:lang w:bidi="ar-EG"/>
        </w:rPr>
        <w:t>).</w:t>
      </w:r>
    </w:p>
    <w:p w14:paraId="0DB58F05" w14:textId="39DCA2A7" w:rsidR="00D906C6" w:rsidRDefault="00D906C6" w:rsidP="00D906C6">
      <w:pPr>
        <w:bidi/>
        <w:ind w:left="26"/>
        <w:rPr>
          <w:rFonts w:ascii="Traditional Arabic" w:hAnsi="Traditional Arabic" w:cs="Traditional Arabic"/>
          <w:b/>
          <w:bCs/>
          <w:spacing w:val="-2"/>
          <w:sz w:val="28"/>
          <w:szCs w:val="28"/>
          <w:rtl/>
          <w:lang w:bidi="ar-EG"/>
        </w:rPr>
      </w:pPr>
      <w:r w:rsidRPr="00B64601">
        <w:rPr>
          <w:rFonts w:ascii="Traditional Arabic" w:hAnsi="Traditional Arabic" w:cs="Traditional Arabic"/>
          <w:b/>
          <w:bCs/>
          <w:sz w:val="28"/>
          <w:szCs w:val="28"/>
          <w:rtl/>
          <w:lang w:bidi="ar-EG"/>
        </w:rPr>
        <w:t>البند 1.</w:t>
      </w:r>
      <w:r>
        <w:rPr>
          <w:rFonts w:ascii="Traditional Arabic" w:hAnsi="Traditional Arabic" w:cs="Traditional Arabic" w:hint="cs"/>
          <w:b/>
          <w:bCs/>
          <w:sz w:val="28"/>
          <w:szCs w:val="28"/>
          <w:rtl/>
          <w:lang w:bidi="ar-EG"/>
        </w:rPr>
        <w:t>4</w:t>
      </w:r>
      <w:r w:rsidRPr="00B64601">
        <w:rPr>
          <w:rFonts w:ascii="Traditional Arabic" w:hAnsi="Traditional Arabic" w:cs="Traditional Arabic"/>
          <w:b/>
          <w:bCs/>
          <w:sz w:val="28"/>
          <w:szCs w:val="28"/>
          <w:rtl/>
          <w:lang w:bidi="ar-EG"/>
        </w:rPr>
        <w:t xml:space="preserve">: </w:t>
      </w:r>
    </w:p>
    <w:p w14:paraId="093C7CED" w14:textId="77777777" w:rsidR="00D906C6" w:rsidRPr="004A0CCF" w:rsidRDefault="00D906C6" w:rsidP="00D906C6">
      <w:pPr>
        <w:pStyle w:val="ListParagraph"/>
        <w:numPr>
          <w:ilvl w:val="0"/>
          <w:numId w:val="21"/>
        </w:numPr>
        <w:bidi/>
        <w:rPr>
          <w:rFonts w:ascii="Traditional Arabic" w:hAnsi="Traditional Arabic" w:cs="Traditional Arabic"/>
          <w:sz w:val="28"/>
          <w:szCs w:val="28"/>
          <w:lang w:bidi="ar-EG"/>
        </w:rPr>
      </w:pPr>
      <w:r w:rsidRPr="00FF5B8A">
        <w:rPr>
          <w:rFonts w:ascii="Traditional Arabic" w:hAnsi="Traditional Arabic" w:cs="Traditional Arabic" w:hint="cs"/>
          <w:sz w:val="28"/>
          <w:szCs w:val="28"/>
          <w:rtl/>
          <w:lang w:bidi="ar-EG"/>
        </w:rPr>
        <w:t xml:space="preserve">تم تقديم </w:t>
      </w:r>
      <w:r>
        <w:rPr>
          <w:rFonts w:ascii="Traditional Arabic" w:hAnsi="Traditional Arabic" w:cs="Traditional Arabic" w:hint="cs"/>
          <w:sz w:val="28"/>
          <w:szCs w:val="28"/>
          <w:rtl/>
          <w:lang w:bidi="ar-EG"/>
        </w:rPr>
        <w:t>3</w:t>
      </w:r>
      <w:r w:rsidRPr="00FF5B8A">
        <w:rPr>
          <w:rFonts w:ascii="Traditional Arabic" w:hAnsi="Traditional Arabic" w:cs="Traditional Arabic" w:hint="cs"/>
          <w:sz w:val="28"/>
          <w:szCs w:val="28"/>
          <w:rtl/>
          <w:lang w:bidi="ar-EG"/>
        </w:rPr>
        <w:t xml:space="preserve"> مساهمات من (</w:t>
      </w:r>
      <w:r>
        <w:rPr>
          <w:rFonts w:ascii="Traditional Arabic" w:hAnsi="Traditional Arabic" w:cs="Traditional Arabic" w:hint="cs"/>
          <w:sz w:val="28"/>
          <w:szCs w:val="28"/>
          <w:rtl/>
          <w:lang w:bidi="ar-EG"/>
        </w:rPr>
        <w:t>اليابان</w:t>
      </w:r>
      <w:r w:rsidRPr="00FF5B8A">
        <w:rPr>
          <w:rFonts w:ascii="Traditional Arabic" w:hAnsi="Traditional Arabic" w:cs="Traditional Arabic" w:hint="cs"/>
          <w:sz w:val="28"/>
          <w:szCs w:val="28"/>
          <w:rtl/>
          <w:lang w:bidi="ar-EG"/>
        </w:rPr>
        <w:t xml:space="preserve">، الصين، </w:t>
      </w:r>
      <w:r>
        <w:rPr>
          <w:rFonts w:ascii="Traditional Arabic" w:hAnsi="Traditional Arabic" w:cs="Traditional Arabic" w:hint="cs"/>
          <w:sz w:val="28"/>
          <w:szCs w:val="28"/>
          <w:rtl/>
          <w:lang w:bidi="ar-EG"/>
        </w:rPr>
        <w:t>اليابان</w:t>
      </w:r>
      <w:r w:rsidRPr="00FF5B8A">
        <w:rPr>
          <w:rFonts w:ascii="Traditional Arabic" w:hAnsi="Traditional Arabic" w:cs="Traditional Arabic" w:hint="cs"/>
          <w:sz w:val="28"/>
          <w:szCs w:val="28"/>
          <w:rtl/>
          <w:lang w:bidi="ar-EG"/>
        </w:rPr>
        <w:t>).</w:t>
      </w:r>
    </w:p>
    <w:p w14:paraId="00B322CE" w14:textId="77777777" w:rsidR="00D906C6" w:rsidRDefault="00D906C6" w:rsidP="00D906C6">
      <w:pPr>
        <w:bidi/>
        <w:ind w:left="26"/>
        <w:rPr>
          <w:rFonts w:ascii="Traditional Arabic" w:hAnsi="Traditional Arabic" w:cs="Traditional Arabic"/>
          <w:b/>
          <w:bCs/>
          <w:sz w:val="28"/>
          <w:szCs w:val="28"/>
          <w:rtl/>
          <w:lang w:bidi="ar-EG"/>
        </w:rPr>
      </w:pPr>
      <w:r w:rsidRPr="00B64601">
        <w:rPr>
          <w:rFonts w:ascii="Traditional Arabic" w:hAnsi="Traditional Arabic" w:cs="Traditional Arabic"/>
          <w:b/>
          <w:bCs/>
          <w:sz w:val="28"/>
          <w:szCs w:val="28"/>
          <w:rtl/>
          <w:lang w:bidi="ar-EG"/>
        </w:rPr>
        <w:t>البند 1.</w:t>
      </w:r>
      <w:r>
        <w:rPr>
          <w:rFonts w:ascii="Traditional Arabic" w:hAnsi="Traditional Arabic" w:cs="Traditional Arabic" w:hint="cs"/>
          <w:b/>
          <w:bCs/>
          <w:sz w:val="28"/>
          <w:szCs w:val="28"/>
          <w:rtl/>
          <w:lang w:bidi="ar-EG"/>
        </w:rPr>
        <w:t>5</w:t>
      </w:r>
      <w:r w:rsidRPr="00B64601">
        <w:rPr>
          <w:rFonts w:ascii="Traditional Arabic" w:hAnsi="Traditional Arabic" w:cs="Traditional Arabic"/>
          <w:b/>
          <w:bCs/>
          <w:sz w:val="28"/>
          <w:szCs w:val="28"/>
          <w:rtl/>
          <w:lang w:bidi="ar-EG"/>
        </w:rPr>
        <w:t xml:space="preserve">: </w:t>
      </w:r>
    </w:p>
    <w:p w14:paraId="0DCC27BF" w14:textId="399E9F96" w:rsidR="00D906C6" w:rsidRPr="00D906C6" w:rsidRDefault="00D906C6" w:rsidP="00D906C6">
      <w:pPr>
        <w:pStyle w:val="ListParagraph"/>
        <w:numPr>
          <w:ilvl w:val="0"/>
          <w:numId w:val="21"/>
        </w:numPr>
        <w:bidi/>
        <w:rPr>
          <w:rFonts w:ascii="Traditional Arabic" w:hAnsi="Traditional Arabic" w:cs="Traditional Arabic"/>
          <w:sz w:val="28"/>
          <w:szCs w:val="28"/>
          <w:lang w:bidi="ar-EG"/>
        </w:rPr>
      </w:pPr>
      <w:r w:rsidRPr="00D906C6">
        <w:rPr>
          <w:rFonts w:ascii="Traditional Arabic" w:hAnsi="Traditional Arabic" w:cs="Traditional Arabic" w:hint="cs"/>
          <w:sz w:val="28"/>
          <w:szCs w:val="28"/>
          <w:rtl/>
          <w:lang w:bidi="ar-EG"/>
        </w:rPr>
        <w:t>تم تقديم مساهمتين من (روسيا - كازاخستان، الصين).</w:t>
      </w:r>
    </w:p>
    <w:p w14:paraId="6C1D705F" w14:textId="77777777" w:rsidR="00D906C6" w:rsidRPr="004A0CCF" w:rsidRDefault="00D906C6" w:rsidP="00D906C6">
      <w:pPr>
        <w:pStyle w:val="ListParagraph"/>
        <w:numPr>
          <w:ilvl w:val="0"/>
          <w:numId w:val="21"/>
        </w:numPr>
        <w:bidi/>
        <w:rPr>
          <w:rFonts w:ascii="Traditional Arabic" w:hAnsi="Traditional Arabic" w:cs="Traditional Arabic"/>
          <w:sz w:val="28"/>
          <w:szCs w:val="28"/>
          <w:lang w:bidi="ar-EG"/>
        </w:rPr>
      </w:pPr>
      <w:r w:rsidRPr="00B454E8">
        <w:rPr>
          <w:rFonts w:ascii="Traditional Arabic" w:hAnsi="Traditional Arabic" w:cs="Traditional Arabic"/>
          <w:sz w:val="28"/>
          <w:szCs w:val="28"/>
          <w:rtl/>
          <w:lang w:bidi="ar-EG"/>
        </w:rPr>
        <w:t>ركزت المناقشات على "الارتباط المحتمل" بين هذا البند من جدول الأعمال و</w:t>
      </w:r>
      <w:r>
        <w:rPr>
          <w:rFonts w:ascii="Traditional Arabic" w:hAnsi="Traditional Arabic" w:cs="Traditional Arabic" w:hint="cs"/>
          <w:sz w:val="28"/>
          <w:szCs w:val="28"/>
          <w:rtl/>
          <w:lang w:bidi="ar-EG"/>
        </w:rPr>
        <w:t>ال</w:t>
      </w:r>
      <w:r w:rsidRPr="00B454E8">
        <w:rPr>
          <w:rFonts w:ascii="Traditional Arabic" w:hAnsi="Traditional Arabic" w:cs="Traditional Arabic"/>
          <w:sz w:val="28"/>
          <w:szCs w:val="28"/>
          <w:rtl/>
          <w:lang w:bidi="ar-EG"/>
        </w:rPr>
        <w:t xml:space="preserve">بنود </w:t>
      </w:r>
      <w:r>
        <w:rPr>
          <w:rFonts w:ascii="Traditional Arabic" w:hAnsi="Traditional Arabic" w:cs="Traditional Arabic" w:hint="cs"/>
          <w:sz w:val="28"/>
          <w:szCs w:val="28"/>
          <w:rtl/>
          <w:lang w:bidi="ar-EG"/>
        </w:rPr>
        <w:t xml:space="preserve">الأخرى من </w:t>
      </w:r>
      <w:r w:rsidRPr="00B454E8">
        <w:rPr>
          <w:rFonts w:ascii="Traditional Arabic" w:hAnsi="Traditional Arabic" w:cs="Traditional Arabic"/>
          <w:sz w:val="28"/>
          <w:szCs w:val="28"/>
          <w:rtl/>
          <w:lang w:bidi="ar-EG"/>
        </w:rPr>
        <w:t xml:space="preserve">جدول أعمال المؤتمر </w:t>
      </w:r>
      <w:r w:rsidRPr="00B454E8">
        <w:rPr>
          <w:rFonts w:ascii="Traditional Arabic" w:hAnsi="Traditional Arabic" w:cs="Traditional Arabic"/>
          <w:sz w:val="28"/>
          <w:szCs w:val="28"/>
          <w:lang w:bidi="ar-EG"/>
        </w:rPr>
        <w:t>WRC-27</w:t>
      </w:r>
      <w:r w:rsidRPr="00B454E8">
        <w:rPr>
          <w:rFonts w:ascii="Traditional Arabic" w:hAnsi="Traditional Arabic" w:cs="Traditional Arabic"/>
          <w:sz w:val="28"/>
          <w:szCs w:val="28"/>
          <w:rtl/>
          <w:lang w:bidi="ar-EG"/>
        </w:rPr>
        <w:t xml:space="preserve"> الأخرى </w:t>
      </w:r>
      <w:r>
        <w:rPr>
          <w:rFonts w:ascii="Traditional Arabic" w:hAnsi="Traditional Arabic" w:cs="Traditional Arabic" w:hint="cs"/>
          <w:sz w:val="28"/>
          <w:szCs w:val="28"/>
          <w:rtl/>
          <w:lang w:bidi="ar-EG"/>
        </w:rPr>
        <w:t>والتي تناقش موضوعات متعلقة بمنظومات الأقمار الصناعية</w:t>
      </w:r>
      <w:r w:rsidRPr="00B454E8">
        <w:rPr>
          <w:rFonts w:ascii="Traditional Arabic" w:hAnsi="Traditional Arabic" w:cs="Traditional Arabic"/>
          <w:sz w:val="28"/>
          <w:szCs w:val="28"/>
          <w:rtl/>
          <w:lang w:bidi="ar-EG"/>
        </w:rPr>
        <w:t>. ولم يتوصل الاجتماع إلى اتفاق في هذا الشأن. و</w:t>
      </w:r>
      <w:r>
        <w:rPr>
          <w:rFonts w:ascii="Traditional Arabic" w:hAnsi="Traditional Arabic" w:cs="Traditional Arabic" w:hint="cs"/>
          <w:sz w:val="28"/>
          <w:szCs w:val="28"/>
          <w:rtl/>
          <w:lang w:bidi="ar-EG"/>
        </w:rPr>
        <w:t xml:space="preserve">تم الاتفاق على </w:t>
      </w:r>
      <w:r w:rsidRPr="00B454E8">
        <w:rPr>
          <w:rFonts w:ascii="Traditional Arabic" w:hAnsi="Traditional Arabic" w:cs="Traditional Arabic"/>
          <w:sz w:val="28"/>
          <w:szCs w:val="28"/>
          <w:rtl/>
          <w:lang w:bidi="ar-EG"/>
        </w:rPr>
        <w:t>مواصلة دراسة هذه المسألة في الاجتماعات المقبلة لفرقة العمل 4</w:t>
      </w:r>
      <w:r w:rsidRPr="00B454E8">
        <w:rPr>
          <w:rFonts w:ascii="Traditional Arabic" w:hAnsi="Traditional Arabic" w:cs="Traditional Arabic"/>
          <w:sz w:val="28"/>
          <w:szCs w:val="28"/>
          <w:lang w:bidi="ar-EG"/>
        </w:rPr>
        <w:t>A</w:t>
      </w:r>
      <w:r w:rsidRPr="00B454E8">
        <w:rPr>
          <w:rFonts w:ascii="Traditional Arabic" w:hAnsi="Traditional Arabic" w:cs="Traditional Arabic"/>
          <w:sz w:val="28"/>
          <w:szCs w:val="28"/>
          <w:rtl/>
          <w:lang w:bidi="ar-EG"/>
        </w:rPr>
        <w:t>.</w:t>
      </w:r>
    </w:p>
    <w:p w14:paraId="19DDFB9D" w14:textId="77777777" w:rsidR="00D906C6" w:rsidRDefault="00D906C6" w:rsidP="00D906C6">
      <w:pPr>
        <w:bidi/>
        <w:ind w:left="26"/>
        <w:rPr>
          <w:rFonts w:ascii="Traditional Arabic" w:hAnsi="Traditional Arabic" w:cs="Traditional Arabic"/>
          <w:b/>
          <w:bCs/>
          <w:sz w:val="28"/>
          <w:szCs w:val="28"/>
          <w:rtl/>
          <w:lang w:bidi="ar-EG"/>
        </w:rPr>
      </w:pPr>
      <w:r w:rsidRPr="00B64601">
        <w:rPr>
          <w:rFonts w:ascii="Traditional Arabic" w:hAnsi="Traditional Arabic" w:cs="Traditional Arabic"/>
          <w:b/>
          <w:bCs/>
          <w:sz w:val="28"/>
          <w:szCs w:val="28"/>
          <w:rtl/>
          <w:lang w:bidi="ar-EG"/>
        </w:rPr>
        <w:t>البند 1.</w:t>
      </w:r>
      <w:r>
        <w:rPr>
          <w:rFonts w:ascii="Traditional Arabic" w:hAnsi="Traditional Arabic" w:cs="Traditional Arabic" w:hint="cs"/>
          <w:b/>
          <w:bCs/>
          <w:sz w:val="28"/>
          <w:szCs w:val="28"/>
          <w:rtl/>
          <w:lang w:bidi="ar-EG"/>
        </w:rPr>
        <w:t>6</w:t>
      </w:r>
      <w:r w:rsidRPr="00B64601">
        <w:rPr>
          <w:rFonts w:ascii="Traditional Arabic" w:hAnsi="Traditional Arabic" w:cs="Traditional Arabic"/>
          <w:b/>
          <w:bCs/>
          <w:sz w:val="28"/>
          <w:szCs w:val="28"/>
          <w:rtl/>
          <w:lang w:bidi="ar-EG"/>
        </w:rPr>
        <w:t xml:space="preserve">: </w:t>
      </w:r>
    </w:p>
    <w:p w14:paraId="2E49143A" w14:textId="167A9F3D" w:rsidR="00D906C6" w:rsidRPr="00D906C6" w:rsidRDefault="00D906C6" w:rsidP="00D906C6">
      <w:pPr>
        <w:pStyle w:val="ListParagraph"/>
        <w:numPr>
          <w:ilvl w:val="0"/>
          <w:numId w:val="21"/>
        </w:numPr>
        <w:bidi/>
        <w:rPr>
          <w:rFonts w:ascii="Traditional Arabic" w:hAnsi="Traditional Arabic" w:cs="Traditional Arabic"/>
          <w:sz w:val="28"/>
          <w:szCs w:val="28"/>
          <w:lang w:bidi="ar-EG"/>
        </w:rPr>
      </w:pPr>
      <w:r w:rsidRPr="00D906C6">
        <w:rPr>
          <w:rFonts w:ascii="Traditional Arabic" w:hAnsi="Traditional Arabic" w:cs="Traditional Arabic" w:hint="cs"/>
          <w:sz w:val="28"/>
          <w:szCs w:val="28"/>
          <w:rtl/>
          <w:lang w:bidi="ar-EG"/>
        </w:rPr>
        <w:t>تم تقديم مساهمتين من (الاتحاد الافريقي للاتصالات، الصين).</w:t>
      </w:r>
    </w:p>
    <w:p w14:paraId="4499B429" w14:textId="77777777" w:rsidR="00D906C6" w:rsidRDefault="00D906C6" w:rsidP="00D906C6">
      <w:pPr>
        <w:pStyle w:val="ListParagraph"/>
        <w:numPr>
          <w:ilvl w:val="0"/>
          <w:numId w:val="21"/>
        </w:numPr>
        <w:bidi/>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تمت </w:t>
      </w:r>
      <w:r w:rsidRPr="00B454E8">
        <w:rPr>
          <w:rFonts w:ascii="Traditional Arabic" w:hAnsi="Traditional Arabic" w:cs="Traditional Arabic"/>
          <w:sz w:val="28"/>
          <w:szCs w:val="28"/>
          <w:rtl/>
          <w:lang w:bidi="ar-EG"/>
        </w:rPr>
        <w:t xml:space="preserve">لإشارة إلى أن مبدأ النفاذ العادل منصوص عليه في المادة 44 من دستور الاتحاد الدولي للاتصالات، </w:t>
      </w:r>
      <w:r>
        <w:rPr>
          <w:rFonts w:ascii="Traditional Arabic" w:hAnsi="Traditional Arabic" w:cs="Traditional Arabic" w:hint="cs"/>
          <w:sz w:val="28"/>
          <w:szCs w:val="28"/>
          <w:rtl/>
          <w:lang w:bidi="ar-EG"/>
        </w:rPr>
        <w:t xml:space="preserve">وعللا الرغم من ذلك فتم الاعتراف بوجود </w:t>
      </w:r>
      <w:r w:rsidRPr="00B454E8">
        <w:rPr>
          <w:rFonts w:ascii="Traditional Arabic" w:hAnsi="Traditional Arabic" w:cs="Traditional Arabic"/>
          <w:sz w:val="28"/>
          <w:szCs w:val="28"/>
          <w:rtl/>
          <w:lang w:bidi="ar-EG"/>
        </w:rPr>
        <w:t>ب</w:t>
      </w:r>
      <w:r>
        <w:rPr>
          <w:rFonts w:ascii="Traditional Arabic" w:hAnsi="Traditional Arabic" w:cs="Traditional Arabic" w:hint="cs"/>
          <w:sz w:val="28"/>
          <w:szCs w:val="28"/>
          <w:rtl/>
          <w:lang w:bidi="ar-EG"/>
        </w:rPr>
        <w:t xml:space="preserve">عض </w:t>
      </w:r>
      <w:r w:rsidRPr="00B454E8">
        <w:rPr>
          <w:rFonts w:ascii="Traditional Arabic" w:hAnsi="Traditional Arabic" w:cs="Traditional Arabic"/>
          <w:sz w:val="28"/>
          <w:szCs w:val="28"/>
          <w:rtl/>
          <w:lang w:bidi="ar-EG"/>
        </w:rPr>
        <w:t xml:space="preserve">التحديات التي تواجه تنفيذ هذا المفهوم بما في ذلك في نطاقات </w:t>
      </w:r>
      <w:r w:rsidRPr="00B454E8">
        <w:rPr>
          <w:rFonts w:ascii="Traditional Arabic" w:hAnsi="Traditional Arabic" w:cs="Traditional Arabic"/>
          <w:sz w:val="28"/>
          <w:szCs w:val="28"/>
          <w:lang w:bidi="ar-EG"/>
        </w:rPr>
        <w:t>Q/V</w:t>
      </w:r>
      <w:r w:rsidRPr="00B454E8">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تم أقتراح</w:t>
      </w:r>
      <w:r w:rsidRPr="00B454E8">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 xml:space="preserve">استخدام بعض </w:t>
      </w:r>
      <w:r w:rsidRPr="00B454E8">
        <w:rPr>
          <w:rFonts w:ascii="Traditional Arabic" w:hAnsi="Traditional Arabic" w:cs="Traditional Arabic"/>
          <w:sz w:val="28"/>
          <w:szCs w:val="28"/>
          <w:rtl/>
          <w:lang w:bidi="ar-EG"/>
        </w:rPr>
        <w:t xml:space="preserve">النهج التي سبق تنفيذها في الاتحاد الدولي للاتصالات </w:t>
      </w:r>
      <w:r>
        <w:rPr>
          <w:rFonts w:ascii="Traditional Arabic" w:hAnsi="Traditional Arabic" w:cs="Traditional Arabic" w:hint="cs"/>
          <w:sz w:val="28"/>
          <w:szCs w:val="28"/>
          <w:rtl/>
          <w:lang w:bidi="ar-EG"/>
        </w:rPr>
        <w:t xml:space="preserve">والتي </w:t>
      </w:r>
      <w:r w:rsidRPr="00B454E8">
        <w:rPr>
          <w:rFonts w:ascii="Traditional Arabic" w:hAnsi="Traditional Arabic" w:cs="Traditional Arabic"/>
          <w:sz w:val="28"/>
          <w:szCs w:val="28"/>
          <w:rtl/>
          <w:lang w:bidi="ar-EG"/>
        </w:rPr>
        <w:t>قد تس</w:t>
      </w:r>
      <w:r>
        <w:rPr>
          <w:rFonts w:ascii="Traditional Arabic" w:hAnsi="Traditional Arabic" w:cs="Traditional Arabic" w:hint="cs"/>
          <w:sz w:val="28"/>
          <w:szCs w:val="28"/>
          <w:rtl/>
          <w:lang w:bidi="ar-EG"/>
        </w:rPr>
        <w:t>هل بعض إجراءات التنسيق وخاصة للدول النامية</w:t>
      </w:r>
      <w:r w:rsidRPr="00B454E8">
        <w:rPr>
          <w:rFonts w:ascii="Traditional Arabic" w:hAnsi="Traditional Arabic" w:cs="Traditional Arabic"/>
          <w:sz w:val="28"/>
          <w:szCs w:val="28"/>
          <w:rtl/>
          <w:lang w:bidi="ar-EG"/>
        </w:rPr>
        <w:t>.</w:t>
      </w:r>
    </w:p>
    <w:p w14:paraId="57A1607C" w14:textId="5DDFC035" w:rsidR="00D906C6" w:rsidRDefault="00D906C6" w:rsidP="00D906C6">
      <w:pPr>
        <w:bidi/>
        <w:ind w:left="26"/>
        <w:rPr>
          <w:rFonts w:ascii="Traditional Arabic" w:hAnsi="Traditional Arabic" w:cs="Traditional Arabic"/>
          <w:b/>
          <w:bCs/>
          <w:spacing w:val="-2"/>
          <w:sz w:val="28"/>
          <w:szCs w:val="28"/>
          <w:rtl/>
          <w:lang w:bidi="ar-EG"/>
        </w:rPr>
      </w:pPr>
      <w:r w:rsidRPr="00B64601">
        <w:rPr>
          <w:rFonts w:ascii="Traditional Arabic" w:hAnsi="Traditional Arabic" w:cs="Traditional Arabic"/>
          <w:b/>
          <w:bCs/>
          <w:sz w:val="28"/>
          <w:szCs w:val="28"/>
          <w:rtl/>
          <w:lang w:bidi="ar-EG"/>
        </w:rPr>
        <w:t>البند</w:t>
      </w:r>
      <w:r>
        <w:rPr>
          <w:rFonts w:ascii="Traditional Arabic" w:hAnsi="Traditional Arabic" w:cs="Traditional Arabic" w:hint="cs"/>
          <w:b/>
          <w:bCs/>
          <w:sz w:val="28"/>
          <w:szCs w:val="28"/>
          <w:rtl/>
          <w:lang w:bidi="ar-EG"/>
        </w:rPr>
        <w:t xml:space="preserve"> 7</w:t>
      </w:r>
      <w:r w:rsidRPr="00B64601">
        <w:rPr>
          <w:rFonts w:ascii="Traditional Arabic" w:hAnsi="Traditional Arabic" w:cs="Traditional Arabic"/>
          <w:b/>
          <w:bCs/>
          <w:sz w:val="28"/>
          <w:szCs w:val="28"/>
          <w:rtl/>
          <w:lang w:bidi="ar-EG"/>
        </w:rPr>
        <w:t xml:space="preserve">: </w:t>
      </w:r>
    </w:p>
    <w:p w14:paraId="64FF5BD9" w14:textId="77777777" w:rsidR="00D906C6" w:rsidRDefault="00D906C6" w:rsidP="00D906C6">
      <w:pPr>
        <w:pStyle w:val="ListParagraph"/>
        <w:numPr>
          <w:ilvl w:val="0"/>
          <w:numId w:val="21"/>
        </w:numPr>
        <w:bidi/>
        <w:rPr>
          <w:rFonts w:ascii="Traditional Arabic" w:hAnsi="Traditional Arabic" w:cs="Traditional Arabic"/>
          <w:sz w:val="28"/>
          <w:szCs w:val="28"/>
          <w:lang w:bidi="ar-EG"/>
        </w:rPr>
      </w:pPr>
      <w:r w:rsidRPr="00FF5B8A">
        <w:rPr>
          <w:rFonts w:ascii="Traditional Arabic" w:hAnsi="Traditional Arabic" w:cs="Traditional Arabic" w:hint="cs"/>
          <w:sz w:val="28"/>
          <w:szCs w:val="28"/>
          <w:rtl/>
          <w:lang w:bidi="ar-EG"/>
        </w:rPr>
        <w:t>تم تقدي</w:t>
      </w:r>
      <w:r>
        <w:rPr>
          <w:rFonts w:ascii="Traditional Arabic" w:hAnsi="Traditional Arabic" w:cs="Traditional Arabic" w:hint="cs"/>
          <w:sz w:val="28"/>
          <w:szCs w:val="28"/>
          <w:rtl/>
          <w:lang w:bidi="ar-EG"/>
        </w:rPr>
        <w:t xml:space="preserve">م عدد من المساهمات من دول (كوريا، الصين، إيران) بشأن الموضوعات التالية: </w:t>
      </w:r>
    </w:p>
    <w:p w14:paraId="337375C4" w14:textId="77777777" w:rsidR="00D906C6" w:rsidRDefault="00D906C6" w:rsidP="00D906C6">
      <w:pPr>
        <w:pStyle w:val="ListParagraph"/>
        <w:numPr>
          <w:ilvl w:val="0"/>
          <w:numId w:val="23"/>
        </w:numPr>
        <w:bidi/>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تأثير التعديلات الفنية في خصائص منظومات الأقمار الصناعية في تاريخ تسجيل المنظومة.</w:t>
      </w:r>
    </w:p>
    <w:p w14:paraId="6F79A330" w14:textId="77777777" w:rsidR="00D906C6" w:rsidRDefault="00D906C6" w:rsidP="00D906C6">
      <w:pPr>
        <w:pStyle w:val="ListParagraph"/>
        <w:numPr>
          <w:ilvl w:val="0"/>
          <w:numId w:val="23"/>
        </w:numPr>
        <w:bidi/>
        <w:rPr>
          <w:rFonts w:ascii="Traditional Arabic" w:hAnsi="Traditional Arabic" w:cs="Traditional Arabic"/>
          <w:sz w:val="28"/>
          <w:szCs w:val="28"/>
          <w:lang w:bidi="ar-EG"/>
        </w:rPr>
      </w:pPr>
      <w:r w:rsidRPr="00A83ED2">
        <w:rPr>
          <w:rFonts w:ascii="Traditional Arabic" w:hAnsi="Traditional Arabic" w:cs="Traditional Arabic"/>
          <w:sz w:val="28"/>
          <w:szCs w:val="28"/>
          <w:rtl/>
          <w:lang w:bidi="ar-EG"/>
        </w:rPr>
        <w:t>التدابير الممكنة لتقييد استخدام نفس الساتل أو سواتل مختلفة لوضع نفس تخصيصات التردد لشبكة أو نظام ساتلي في الخدمة بشكل متكرر وإعادة تشغيلها لفترة قصيرة من الزمن</w:t>
      </w:r>
      <w:r>
        <w:rPr>
          <w:rFonts w:ascii="Traditional Arabic" w:hAnsi="Traditional Arabic" w:cs="Traditional Arabic" w:hint="cs"/>
          <w:sz w:val="28"/>
          <w:szCs w:val="28"/>
          <w:rtl/>
          <w:lang w:bidi="ar-EG"/>
        </w:rPr>
        <w:t>.</w:t>
      </w:r>
    </w:p>
    <w:p w14:paraId="2876511D" w14:textId="77777777" w:rsidR="00D906C6" w:rsidRDefault="00D906C6" w:rsidP="00D906C6">
      <w:pPr>
        <w:pStyle w:val="ListParagraph"/>
        <w:numPr>
          <w:ilvl w:val="0"/>
          <w:numId w:val="23"/>
        </w:numPr>
        <w:bidi/>
        <w:rPr>
          <w:rFonts w:ascii="Traditional Arabic" w:hAnsi="Traditional Arabic" w:cs="Traditional Arabic"/>
          <w:sz w:val="28"/>
          <w:szCs w:val="28"/>
          <w:lang w:bidi="ar-EG"/>
        </w:rPr>
      </w:pPr>
      <w:r w:rsidRPr="00A83ED2">
        <w:rPr>
          <w:rFonts w:ascii="Traditional Arabic" w:hAnsi="Traditional Arabic" w:cs="Traditional Arabic"/>
          <w:sz w:val="28"/>
          <w:szCs w:val="28"/>
          <w:rtl/>
          <w:lang w:bidi="ar-EG"/>
        </w:rPr>
        <w:t>وضع التدابير التنظيمية الممكنة للتنفيذ</w:t>
      </w:r>
      <w:r>
        <w:rPr>
          <w:rFonts w:ascii="Traditional Arabic" w:hAnsi="Traditional Arabic" w:cs="Traditional Arabic" w:hint="cs"/>
          <w:sz w:val="28"/>
          <w:szCs w:val="28"/>
          <w:rtl/>
          <w:lang w:bidi="ar-EG"/>
        </w:rPr>
        <w:t xml:space="preserve"> </w:t>
      </w:r>
      <w:r w:rsidRPr="00A83ED2">
        <w:rPr>
          <w:rFonts w:ascii="Traditional Arabic" w:hAnsi="Traditional Arabic" w:cs="Traditional Arabic"/>
          <w:sz w:val="28"/>
          <w:szCs w:val="28"/>
          <w:rtl/>
          <w:lang w:bidi="ar-EG"/>
        </w:rPr>
        <w:t>لوائح الراديو رقم 4.4</w:t>
      </w:r>
      <w:r>
        <w:rPr>
          <w:rFonts w:ascii="Traditional Arabic" w:hAnsi="Traditional Arabic" w:cs="Traditional Arabic" w:hint="cs"/>
          <w:sz w:val="28"/>
          <w:szCs w:val="28"/>
          <w:rtl/>
          <w:lang w:bidi="ar-EG"/>
        </w:rPr>
        <w:t>.</w:t>
      </w:r>
    </w:p>
    <w:p w14:paraId="5E1295EF" w14:textId="77777777" w:rsidR="00D906C6" w:rsidRDefault="00D906C6" w:rsidP="00D906C6">
      <w:pPr>
        <w:pStyle w:val="ListParagraph"/>
        <w:numPr>
          <w:ilvl w:val="0"/>
          <w:numId w:val="23"/>
        </w:numPr>
        <w:bidi/>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lastRenderedPageBreak/>
        <w:t xml:space="preserve">دراسة تعديل القرار 35 والذي يقدم </w:t>
      </w:r>
      <w:r w:rsidRPr="00A83ED2">
        <w:rPr>
          <w:rFonts w:ascii="Traditional Arabic" w:hAnsi="Traditional Arabic" w:cs="Traditional Arabic"/>
          <w:sz w:val="28"/>
          <w:szCs w:val="28"/>
          <w:rtl/>
          <w:lang w:bidi="ar-EG"/>
        </w:rPr>
        <w:t>نهجاً قائماً على المعالم لتنظيم نشر الأنظمة الساتلية غير المستقرة بالنسبة إلى الأرض ضمن نطاقات تردد وخدمات محددة</w:t>
      </w:r>
      <w:r>
        <w:rPr>
          <w:rFonts w:ascii="Traditional Arabic" w:hAnsi="Traditional Arabic" w:cs="Traditional Arabic" w:hint="cs"/>
          <w:sz w:val="28"/>
          <w:szCs w:val="28"/>
          <w:rtl/>
          <w:lang w:bidi="ar-EG"/>
        </w:rPr>
        <w:t>.</w:t>
      </w:r>
    </w:p>
    <w:p w14:paraId="0A0EC7D8" w14:textId="3662ECE2" w:rsidR="00D906C6" w:rsidRDefault="00D906C6" w:rsidP="00D906C6">
      <w:pPr>
        <w:pStyle w:val="ListParagraph"/>
        <w:numPr>
          <w:ilvl w:val="0"/>
          <w:numId w:val="23"/>
        </w:numPr>
        <w:bidi/>
        <w:rPr>
          <w:rFonts w:ascii="Traditional Arabic" w:hAnsi="Traditional Arabic" w:cs="Traditional Arabic"/>
          <w:sz w:val="28"/>
          <w:szCs w:val="28"/>
          <w:lang w:bidi="ar-EG"/>
        </w:rPr>
      </w:pPr>
      <w:r w:rsidRPr="00A83ED2">
        <w:rPr>
          <w:rFonts w:ascii="Traditional Arabic" w:hAnsi="Traditional Arabic" w:cs="Traditional Arabic"/>
          <w:sz w:val="28"/>
          <w:szCs w:val="28"/>
          <w:rtl/>
          <w:lang w:bidi="ar-EG"/>
        </w:rPr>
        <w:t>التدابير الممكنة لتعزيز الحماية لخدمة البث الساتلي في نطاق الخطة في الإقليمين 1 و3 من خلال معالجة التناقضات الكبيرة بين منطقة الخدمة ومنطقة التغطية للشبكات العاملة كخدمة ثابتة عبر الأقمار الصناعية في الإقليم 2 في نطاق التردد 11,7-12,2 جيجا هرتز</w:t>
      </w:r>
      <w:r>
        <w:rPr>
          <w:rFonts w:ascii="Traditional Arabic" w:hAnsi="Traditional Arabic" w:cs="Traditional Arabic" w:hint="cs"/>
          <w:sz w:val="28"/>
          <w:szCs w:val="28"/>
          <w:rtl/>
          <w:lang w:bidi="ar-EG"/>
        </w:rPr>
        <w:t>.</w:t>
      </w:r>
    </w:p>
    <w:p w14:paraId="0C266C9A" w14:textId="77777777" w:rsidR="00B91EA6" w:rsidRDefault="00B91EA6" w:rsidP="00B91EA6">
      <w:pPr>
        <w:pStyle w:val="ListParagraph"/>
        <w:bidi/>
        <w:ind w:left="1080"/>
        <w:rPr>
          <w:rFonts w:ascii="Traditional Arabic" w:hAnsi="Traditional Arabic" w:cs="Traditional Arabic"/>
          <w:sz w:val="28"/>
          <w:szCs w:val="28"/>
          <w:lang w:bidi="ar-EG"/>
        </w:rPr>
      </w:pPr>
    </w:p>
    <w:p w14:paraId="74157106" w14:textId="711A6DF3" w:rsidR="00D906C6" w:rsidRPr="00D906C6" w:rsidRDefault="00D906C6" w:rsidP="00D906C6">
      <w:pPr>
        <w:pStyle w:val="ListParagraph"/>
        <w:numPr>
          <w:ilvl w:val="0"/>
          <w:numId w:val="21"/>
        </w:numPr>
        <w:tabs>
          <w:tab w:val="right" w:pos="386"/>
        </w:tabs>
        <w:bidi/>
        <w:ind w:left="26" w:firstLine="0"/>
        <w:rPr>
          <w:rFonts w:ascii="Traditional Arabic" w:hAnsi="Traditional Arabic" w:cs="Traditional Arabic"/>
          <w:sz w:val="28"/>
          <w:szCs w:val="28"/>
          <w:lang w:bidi="ar-EG"/>
        </w:rPr>
      </w:pPr>
      <w:r w:rsidRPr="00D906C6">
        <w:rPr>
          <w:rFonts w:ascii="Traditional Arabic" w:hAnsi="Traditional Arabic" w:cs="Traditional Arabic" w:hint="cs"/>
          <w:sz w:val="28"/>
          <w:szCs w:val="28"/>
          <w:rtl/>
          <w:lang w:bidi="ar-EG"/>
        </w:rPr>
        <w:t>تم الاتفاق على تقديم بعض المعلومات الإضافية للموضوعات أعلاه قبل إدراجها كمسائل تحت البند 7.</w:t>
      </w:r>
    </w:p>
    <w:p w14:paraId="759DDEEC" w14:textId="23DA44DC" w:rsidR="00D906C6" w:rsidRDefault="00B91EA6" w:rsidP="00B91EA6">
      <w:pPr>
        <w:bidi/>
        <w:ind w:left="26"/>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قضايا و</w:t>
      </w:r>
      <w:r w:rsidR="00D906C6">
        <w:rPr>
          <w:rFonts w:ascii="Traditional Arabic" w:hAnsi="Traditional Arabic" w:cs="Traditional Arabic" w:hint="cs"/>
          <w:b/>
          <w:bCs/>
          <w:sz w:val="28"/>
          <w:szCs w:val="28"/>
          <w:rtl/>
          <w:lang w:bidi="ar-EG"/>
        </w:rPr>
        <w:t xml:space="preserve">موضوعات </w:t>
      </w:r>
      <w:r>
        <w:rPr>
          <w:rFonts w:ascii="Traditional Arabic" w:hAnsi="Traditional Arabic" w:cs="Traditional Arabic" w:hint="cs"/>
          <w:b/>
          <w:bCs/>
          <w:sz w:val="28"/>
          <w:szCs w:val="28"/>
          <w:rtl/>
          <w:lang w:bidi="ar-EG"/>
        </w:rPr>
        <w:t>اخرى</w:t>
      </w:r>
      <w:r w:rsidR="00D906C6">
        <w:rPr>
          <w:rFonts w:ascii="Traditional Arabic" w:hAnsi="Traditional Arabic" w:cs="Traditional Arabic" w:hint="cs"/>
          <w:b/>
          <w:bCs/>
          <w:sz w:val="28"/>
          <w:szCs w:val="28"/>
          <w:rtl/>
          <w:lang w:bidi="ar-EG"/>
        </w:rPr>
        <w:t xml:space="preserve">: </w:t>
      </w:r>
    </w:p>
    <w:p w14:paraId="3294D27C" w14:textId="77777777" w:rsidR="00D906C6" w:rsidRDefault="00D906C6" w:rsidP="008324B1">
      <w:pPr>
        <w:pStyle w:val="ListParagraph"/>
        <w:numPr>
          <w:ilvl w:val="0"/>
          <w:numId w:val="21"/>
        </w:numPr>
        <w:bidi/>
        <w:spacing w:before="240" w:after="240" w:line="360" w:lineRule="auto"/>
        <w:rPr>
          <w:rFonts w:ascii="Traditional Arabic" w:hAnsi="Traditional Arabic" w:cs="Traditional Arabic"/>
          <w:sz w:val="28"/>
          <w:szCs w:val="28"/>
          <w:lang w:bidi="ar-EG"/>
        </w:rPr>
      </w:pPr>
      <w:r w:rsidRPr="00A83ED2">
        <w:rPr>
          <w:rFonts w:ascii="Traditional Arabic" w:hAnsi="Traditional Arabic" w:cs="Traditional Arabic"/>
          <w:sz w:val="28"/>
          <w:szCs w:val="28"/>
          <w:rtl/>
          <w:lang w:bidi="ar-EG"/>
        </w:rPr>
        <w:t>توفير معلمات النظام الفني والتشغيلي للخدمة الثابتة الساتلية/الخدمة الإذاعية الساتلية، ومعايير الحماية التي يتعين توفيرها لفرق العمل الأخرى المسؤولة عن بنود جدول أعمال المؤتمر؛</w:t>
      </w:r>
    </w:p>
    <w:p w14:paraId="125BB8D0" w14:textId="77777777" w:rsidR="00D906C6" w:rsidRDefault="00D906C6" w:rsidP="008324B1">
      <w:pPr>
        <w:pStyle w:val="ListParagraph"/>
        <w:numPr>
          <w:ilvl w:val="0"/>
          <w:numId w:val="21"/>
        </w:numPr>
        <w:bidi/>
        <w:spacing w:before="240" w:after="240" w:line="360" w:lineRule="auto"/>
        <w:rPr>
          <w:rFonts w:ascii="Traditional Arabic" w:hAnsi="Traditional Arabic" w:cs="Traditional Arabic"/>
          <w:sz w:val="28"/>
          <w:szCs w:val="28"/>
          <w:lang w:bidi="ar-EG"/>
        </w:rPr>
      </w:pPr>
      <w:r w:rsidRPr="00A83ED2">
        <w:rPr>
          <w:rFonts w:ascii="Traditional Arabic" w:hAnsi="Traditional Arabic" w:cs="Traditional Arabic"/>
          <w:sz w:val="28"/>
          <w:szCs w:val="28"/>
          <w:rtl/>
          <w:lang w:bidi="ar-EG"/>
        </w:rPr>
        <w:t xml:space="preserve"> مراجعة التوصيات </w:t>
      </w:r>
      <w:r w:rsidRPr="00A83ED2">
        <w:rPr>
          <w:rFonts w:ascii="Traditional Arabic" w:hAnsi="Traditional Arabic" w:cs="Traditional Arabic"/>
          <w:sz w:val="28"/>
          <w:szCs w:val="28"/>
          <w:lang w:bidi="ar-EG"/>
        </w:rPr>
        <w:t>ITU-R S.1503</w:t>
      </w:r>
      <w:r w:rsidRPr="00A83ED2">
        <w:rPr>
          <w:rFonts w:ascii="Traditional Arabic" w:hAnsi="Traditional Arabic" w:cs="Traditional Arabic"/>
          <w:sz w:val="28"/>
          <w:szCs w:val="28"/>
          <w:rtl/>
          <w:lang w:bidi="ar-EG"/>
        </w:rPr>
        <w:t xml:space="preserve"> و</w:t>
      </w:r>
      <w:r w:rsidRPr="00A83ED2">
        <w:rPr>
          <w:rFonts w:ascii="Traditional Arabic" w:hAnsi="Traditional Arabic" w:cs="Traditional Arabic"/>
          <w:sz w:val="28"/>
          <w:szCs w:val="28"/>
          <w:lang w:bidi="ar-EG"/>
        </w:rPr>
        <w:t>ITU-R S.1428</w:t>
      </w:r>
      <w:r w:rsidRPr="00A83ED2">
        <w:rPr>
          <w:rFonts w:ascii="Traditional Arabic" w:hAnsi="Traditional Arabic" w:cs="Traditional Arabic"/>
          <w:sz w:val="28"/>
          <w:szCs w:val="28"/>
          <w:rtl/>
          <w:lang w:bidi="ar-EG"/>
        </w:rPr>
        <w:t xml:space="preserve"> و</w:t>
      </w:r>
      <w:r w:rsidRPr="00A83ED2">
        <w:rPr>
          <w:rFonts w:ascii="Traditional Arabic" w:hAnsi="Traditional Arabic" w:cs="Traditional Arabic"/>
          <w:sz w:val="28"/>
          <w:szCs w:val="28"/>
          <w:lang w:bidi="ar-EG"/>
        </w:rPr>
        <w:t>ITU-R BO.1443</w:t>
      </w:r>
      <w:r w:rsidRPr="00A83ED2">
        <w:rPr>
          <w:rFonts w:ascii="Traditional Arabic" w:hAnsi="Traditional Arabic" w:cs="Traditional Arabic"/>
          <w:sz w:val="28"/>
          <w:szCs w:val="28"/>
          <w:rtl/>
          <w:lang w:bidi="ar-EG"/>
        </w:rPr>
        <w:t xml:space="preserve"> ؛</w:t>
      </w:r>
    </w:p>
    <w:p w14:paraId="63CDCE44" w14:textId="77777777" w:rsidR="00D906C6" w:rsidRDefault="00D906C6" w:rsidP="008324B1">
      <w:pPr>
        <w:pStyle w:val="ListParagraph"/>
        <w:numPr>
          <w:ilvl w:val="0"/>
          <w:numId w:val="21"/>
        </w:numPr>
        <w:bidi/>
        <w:spacing w:before="240" w:after="240" w:line="360" w:lineRule="auto"/>
        <w:rPr>
          <w:rFonts w:ascii="Traditional Arabic" w:hAnsi="Traditional Arabic" w:cs="Traditional Arabic"/>
          <w:sz w:val="28"/>
          <w:szCs w:val="28"/>
          <w:lang w:bidi="ar-EG"/>
        </w:rPr>
      </w:pPr>
      <w:r w:rsidRPr="00A83ED2">
        <w:rPr>
          <w:rFonts w:ascii="Traditional Arabic" w:hAnsi="Traditional Arabic" w:cs="Traditional Arabic"/>
          <w:sz w:val="28"/>
          <w:szCs w:val="28"/>
          <w:rtl/>
          <w:lang w:bidi="ar-EG"/>
        </w:rPr>
        <w:t xml:space="preserve">وضع توصيات </w:t>
      </w:r>
      <w:r>
        <w:rPr>
          <w:rFonts w:ascii="Traditional Arabic" w:hAnsi="Traditional Arabic" w:cs="Traditional Arabic" w:hint="cs"/>
          <w:sz w:val="28"/>
          <w:szCs w:val="28"/>
          <w:rtl/>
          <w:lang w:bidi="ar-EG"/>
        </w:rPr>
        <w:t>ل</w:t>
      </w:r>
      <w:r w:rsidRPr="00A83ED2">
        <w:rPr>
          <w:rFonts w:ascii="Traditional Arabic" w:hAnsi="Traditional Arabic" w:cs="Traditional Arabic"/>
          <w:sz w:val="28"/>
          <w:szCs w:val="28"/>
          <w:rtl/>
          <w:lang w:bidi="ar-EG"/>
        </w:rPr>
        <w:t xml:space="preserve">قطاع الاتصالات الراديوية بشأن النمذجة والتداخلات </w:t>
      </w:r>
      <w:r>
        <w:rPr>
          <w:rFonts w:ascii="Traditional Arabic" w:hAnsi="Traditional Arabic" w:cs="Traditional Arabic" w:hint="cs"/>
          <w:sz w:val="28"/>
          <w:szCs w:val="28"/>
          <w:rtl/>
          <w:lang w:bidi="ar-EG"/>
        </w:rPr>
        <w:t xml:space="preserve">من الأقمار الصناعية </w:t>
      </w:r>
      <w:r w:rsidRPr="00A83ED2">
        <w:rPr>
          <w:rFonts w:ascii="Traditional Arabic" w:hAnsi="Traditional Arabic" w:cs="Traditional Arabic"/>
          <w:sz w:val="28"/>
          <w:szCs w:val="28"/>
          <w:rtl/>
          <w:lang w:bidi="ar-EG"/>
        </w:rPr>
        <w:t>غير المستقرة بالنسبة إلى الأرض؛</w:t>
      </w:r>
    </w:p>
    <w:p w14:paraId="696EE436" w14:textId="77777777" w:rsidR="00D906C6" w:rsidRDefault="00D906C6" w:rsidP="008324B1">
      <w:pPr>
        <w:pStyle w:val="ListParagraph"/>
        <w:numPr>
          <w:ilvl w:val="0"/>
          <w:numId w:val="21"/>
        </w:numPr>
        <w:bidi/>
        <w:spacing w:before="240" w:after="240" w:line="360" w:lineRule="auto"/>
        <w:rPr>
          <w:rFonts w:ascii="Traditional Arabic" w:hAnsi="Traditional Arabic" w:cs="Traditional Arabic"/>
          <w:sz w:val="28"/>
          <w:szCs w:val="28"/>
          <w:lang w:bidi="ar-EG"/>
        </w:rPr>
      </w:pPr>
      <w:r w:rsidRPr="00A83ED2">
        <w:rPr>
          <w:rFonts w:ascii="Traditional Arabic" w:hAnsi="Traditional Arabic" w:cs="Traditional Arabic"/>
          <w:sz w:val="28"/>
          <w:szCs w:val="28"/>
          <w:rtl/>
          <w:lang w:bidi="ar-EG"/>
        </w:rPr>
        <w:t xml:space="preserve">دراسات حول </w:t>
      </w:r>
      <w:r>
        <w:rPr>
          <w:rFonts w:ascii="Traditional Arabic" w:hAnsi="Traditional Arabic" w:cs="Traditional Arabic" w:hint="cs"/>
          <w:sz w:val="28"/>
          <w:szCs w:val="28"/>
          <w:rtl/>
          <w:lang w:bidi="ar-EG"/>
        </w:rPr>
        <w:t>ال</w:t>
      </w:r>
      <w:r w:rsidRPr="00A83ED2">
        <w:rPr>
          <w:rFonts w:ascii="Traditional Arabic" w:hAnsi="Traditional Arabic" w:cs="Traditional Arabic"/>
          <w:sz w:val="28"/>
          <w:szCs w:val="28"/>
          <w:rtl/>
          <w:lang w:bidi="ar-EG"/>
        </w:rPr>
        <w:t xml:space="preserve">حدود </w:t>
      </w:r>
      <w:r>
        <w:rPr>
          <w:rFonts w:ascii="Traditional Arabic" w:hAnsi="Traditional Arabic" w:cs="Traditional Arabic" w:hint="cs"/>
          <w:sz w:val="28"/>
          <w:szCs w:val="28"/>
          <w:rtl/>
          <w:lang w:bidi="ar-EG"/>
        </w:rPr>
        <w:t>الفنية الواردة ب</w:t>
      </w:r>
      <w:r w:rsidRPr="00A83ED2">
        <w:rPr>
          <w:rFonts w:ascii="Traditional Arabic" w:hAnsi="Traditional Arabic" w:cs="Traditional Arabic"/>
          <w:sz w:val="28"/>
          <w:szCs w:val="28"/>
          <w:rtl/>
          <w:lang w:bidi="ar-EG"/>
        </w:rPr>
        <w:t xml:space="preserve">المادة 22 </w:t>
      </w:r>
      <w:r>
        <w:rPr>
          <w:rFonts w:ascii="Traditional Arabic" w:hAnsi="Traditional Arabic" w:cs="Traditional Arabic" w:hint="cs"/>
          <w:sz w:val="28"/>
          <w:szCs w:val="28"/>
          <w:rtl/>
          <w:lang w:bidi="ar-EG"/>
        </w:rPr>
        <w:t>(</w:t>
      </w:r>
      <w:r w:rsidRPr="00A83ED2">
        <w:rPr>
          <w:rFonts w:ascii="Traditional Arabic" w:hAnsi="Traditional Arabic" w:cs="Traditional Arabic"/>
          <w:sz w:val="28"/>
          <w:szCs w:val="28"/>
          <w:lang w:bidi="ar-EG"/>
        </w:rPr>
        <w:t>EPFD</w:t>
      </w:r>
      <w:r>
        <w:rPr>
          <w:rFonts w:ascii="Traditional Arabic" w:hAnsi="Traditional Arabic" w:cs="Traditional Arabic" w:hint="cs"/>
          <w:sz w:val="28"/>
          <w:szCs w:val="28"/>
          <w:rtl/>
          <w:lang w:bidi="ar-EG"/>
        </w:rPr>
        <w:t>)</w:t>
      </w:r>
      <w:r w:rsidRPr="00A83ED2">
        <w:rPr>
          <w:rFonts w:ascii="Traditional Arabic" w:hAnsi="Traditional Arabic" w:cs="Traditional Arabic"/>
          <w:sz w:val="28"/>
          <w:szCs w:val="28"/>
          <w:rtl/>
          <w:lang w:bidi="ar-EG"/>
        </w:rPr>
        <w:t>،</w:t>
      </w:r>
    </w:p>
    <w:p w14:paraId="5E35DFD4" w14:textId="77777777" w:rsidR="00D906C6" w:rsidRDefault="00D906C6" w:rsidP="008324B1">
      <w:pPr>
        <w:pStyle w:val="ListParagraph"/>
        <w:numPr>
          <w:ilvl w:val="0"/>
          <w:numId w:val="21"/>
        </w:numPr>
        <w:bidi/>
        <w:spacing w:before="240" w:after="240" w:line="360" w:lineRule="auto"/>
        <w:rPr>
          <w:rFonts w:ascii="Traditional Arabic" w:hAnsi="Traditional Arabic" w:cs="Traditional Arabic"/>
          <w:sz w:val="28"/>
          <w:szCs w:val="28"/>
          <w:lang w:bidi="ar-EG"/>
        </w:rPr>
      </w:pPr>
      <w:r w:rsidRPr="00A83ED2">
        <w:rPr>
          <w:rFonts w:ascii="Traditional Arabic" w:hAnsi="Traditional Arabic" w:cs="Traditional Arabic"/>
          <w:sz w:val="28"/>
          <w:szCs w:val="28"/>
          <w:rtl/>
          <w:lang w:bidi="ar-EG"/>
        </w:rPr>
        <w:t>القرار 76 (</w:t>
      </w:r>
      <w:r w:rsidRPr="00A83ED2">
        <w:rPr>
          <w:rFonts w:ascii="Traditional Arabic" w:hAnsi="Traditional Arabic" w:cs="Traditional Arabic"/>
          <w:sz w:val="28"/>
          <w:szCs w:val="28"/>
          <w:lang w:bidi="ar-EG"/>
        </w:rPr>
        <w:t>Rev.WRC-23</w:t>
      </w:r>
      <w:r w:rsidRPr="00A83ED2">
        <w:rPr>
          <w:rFonts w:ascii="Traditional Arabic" w:hAnsi="Traditional Arabic" w:cs="Traditional Arabic"/>
          <w:sz w:val="28"/>
          <w:szCs w:val="28"/>
          <w:rtl/>
          <w:lang w:bidi="ar-EG"/>
        </w:rPr>
        <w:t xml:space="preserve">) بشأن منهجية تقييم إجمالي </w:t>
      </w:r>
      <w:r w:rsidRPr="00A83ED2">
        <w:rPr>
          <w:rFonts w:ascii="Traditional Arabic" w:hAnsi="Traditional Arabic" w:cs="Traditional Arabic"/>
          <w:sz w:val="28"/>
          <w:szCs w:val="28"/>
          <w:lang w:bidi="ar-EG"/>
        </w:rPr>
        <w:t>EPFD</w:t>
      </w:r>
      <w:r w:rsidRPr="00A83ED2">
        <w:rPr>
          <w:rFonts w:ascii="Traditional Arabic" w:hAnsi="Traditional Arabic" w:cs="Traditional Arabic"/>
          <w:sz w:val="28"/>
          <w:szCs w:val="28"/>
          <w:rtl/>
          <w:lang w:bidi="ar-EG"/>
        </w:rPr>
        <w:t xml:space="preserve"> من جميع الأنظمة غير المستقرة بالنسبة إلى الأرض العاملة في النطاقين </w:t>
      </w:r>
      <w:r w:rsidRPr="00A83ED2">
        <w:rPr>
          <w:rFonts w:ascii="Traditional Arabic" w:hAnsi="Traditional Arabic" w:cs="Traditional Arabic"/>
          <w:sz w:val="28"/>
          <w:szCs w:val="28"/>
          <w:lang w:bidi="ar-EG"/>
        </w:rPr>
        <w:t>Ka</w:t>
      </w:r>
      <w:r w:rsidRPr="00A83ED2">
        <w:rPr>
          <w:rFonts w:ascii="Traditional Arabic" w:hAnsi="Traditional Arabic" w:cs="Traditional Arabic"/>
          <w:sz w:val="28"/>
          <w:szCs w:val="28"/>
          <w:rtl/>
          <w:lang w:bidi="ar-EG"/>
        </w:rPr>
        <w:t xml:space="preserve"> و</w:t>
      </w:r>
      <w:r w:rsidRPr="00A83ED2">
        <w:rPr>
          <w:rFonts w:ascii="Traditional Arabic" w:hAnsi="Traditional Arabic" w:cs="Traditional Arabic"/>
          <w:sz w:val="28"/>
          <w:szCs w:val="28"/>
          <w:lang w:bidi="ar-EG"/>
        </w:rPr>
        <w:t>Ku</w:t>
      </w:r>
      <w:r w:rsidRPr="00A83ED2">
        <w:rPr>
          <w:rFonts w:ascii="Traditional Arabic" w:hAnsi="Traditional Arabic" w:cs="Traditional Arabic"/>
          <w:sz w:val="28"/>
          <w:szCs w:val="28"/>
          <w:rtl/>
          <w:lang w:bidi="ar-EG"/>
        </w:rPr>
        <w:t>.</w:t>
      </w:r>
    </w:p>
    <w:p w14:paraId="53D8BDA7" w14:textId="16D2B4CD" w:rsidR="00D906C6" w:rsidRPr="00A9437C" w:rsidRDefault="00D906C6" w:rsidP="00A7172A">
      <w:pPr>
        <w:pStyle w:val="ListParagraph"/>
        <w:numPr>
          <w:ilvl w:val="0"/>
          <w:numId w:val="21"/>
        </w:numPr>
        <w:bidi/>
        <w:spacing w:before="240" w:after="240" w:line="360" w:lineRule="auto"/>
        <w:rPr>
          <w:rFonts w:ascii="Traditional Arabic" w:hAnsi="Traditional Arabic" w:cs="Traditional Arabic"/>
          <w:sz w:val="28"/>
          <w:szCs w:val="28"/>
          <w:lang w:bidi="ar-EG"/>
        </w:rPr>
      </w:pPr>
      <w:r w:rsidRPr="00A83ED2">
        <w:rPr>
          <w:rFonts w:ascii="Traditional Arabic" w:hAnsi="Traditional Arabic" w:cs="Traditional Arabic"/>
          <w:sz w:val="28"/>
          <w:szCs w:val="28"/>
          <w:rtl/>
          <w:lang w:bidi="ar-EG"/>
        </w:rPr>
        <w:t xml:space="preserve">الأعمال المتعلقة بالقرار </w:t>
      </w:r>
      <w:r w:rsidRPr="00A83ED2">
        <w:rPr>
          <w:rFonts w:ascii="Traditional Arabic" w:hAnsi="Traditional Arabic" w:cs="Traditional Arabic"/>
          <w:sz w:val="28"/>
          <w:szCs w:val="28"/>
          <w:lang w:bidi="ar-EG"/>
        </w:rPr>
        <w:t>ITU-R 74</w:t>
      </w:r>
      <w:r w:rsidRPr="00A83ED2">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 xml:space="preserve">(استدامة الفضاء)، </w:t>
      </w:r>
      <w:r w:rsidRPr="00A83ED2">
        <w:rPr>
          <w:rFonts w:ascii="Traditional Arabic" w:hAnsi="Traditional Arabic" w:cs="Traditional Arabic"/>
          <w:sz w:val="28"/>
          <w:szCs w:val="28"/>
          <w:rtl/>
          <w:lang w:bidi="ar-EG"/>
        </w:rPr>
        <w:t>وكان هناك خلاف حول دور</w:t>
      </w:r>
      <w:r>
        <w:rPr>
          <w:rFonts w:ascii="Traditional Arabic" w:hAnsi="Traditional Arabic" w:cs="Traditional Arabic" w:hint="cs"/>
          <w:sz w:val="28"/>
          <w:szCs w:val="28"/>
          <w:rtl/>
          <w:lang w:bidi="ar-EG"/>
        </w:rPr>
        <w:t xml:space="preserve"> فريق العمل </w:t>
      </w:r>
      <w:r>
        <w:rPr>
          <w:rFonts w:ascii="Traditional Arabic" w:hAnsi="Traditional Arabic" w:cs="Traditional Arabic"/>
          <w:sz w:val="28"/>
          <w:szCs w:val="28"/>
          <w:lang w:bidi="ar-EG"/>
        </w:rPr>
        <w:t>WP4A</w:t>
      </w:r>
      <w:r w:rsidRPr="00A83ED2">
        <w:rPr>
          <w:rFonts w:ascii="Traditional Arabic" w:hAnsi="Traditional Arabic" w:cs="Traditional Arabic"/>
          <w:sz w:val="28"/>
          <w:szCs w:val="28"/>
          <w:rtl/>
          <w:lang w:bidi="ar-EG"/>
        </w:rPr>
        <w:t xml:space="preserve"> المستقبلي فيما يتعلق بالقرار </w:t>
      </w:r>
      <w:r w:rsidRPr="00A83ED2">
        <w:rPr>
          <w:rFonts w:ascii="Traditional Arabic" w:hAnsi="Traditional Arabic" w:cs="Traditional Arabic"/>
          <w:sz w:val="28"/>
          <w:szCs w:val="28"/>
          <w:lang w:bidi="ar-EG"/>
        </w:rPr>
        <w:t>ITU-R 74</w:t>
      </w:r>
      <w:r w:rsidRPr="00A83ED2">
        <w:rPr>
          <w:rFonts w:ascii="Traditional Arabic" w:hAnsi="Traditional Arabic" w:cs="Traditional Arabic"/>
          <w:sz w:val="28"/>
          <w:szCs w:val="28"/>
          <w:rtl/>
          <w:lang w:bidi="ar-EG"/>
        </w:rPr>
        <w:t>، و</w:t>
      </w:r>
      <w:r>
        <w:rPr>
          <w:rFonts w:ascii="Traditional Arabic" w:hAnsi="Traditional Arabic" w:cs="Traditional Arabic" w:hint="cs"/>
          <w:sz w:val="28"/>
          <w:szCs w:val="28"/>
          <w:rtl/>
          <w:lang w:bidi="ar-EG"/>
        </w:rPr>
        <w:t>تم الاتفاق على قيام اللجنة الدراسية</w:t>
      </w:r>
      <w:r w:rsidR="00A7172A">
        <w:rPr>
          <w:rFonts w:ascii="Traditional Arabic" w:hAnsi="Traditional Arabic" w:cs="Traditional Arabic" w:hint="cs"/>
          <w:sz w:val="28"/>
          <w:szCs w:val="28"/>
          <w:rtl/>
          <w:lang w:bidi="ar-EG"/>
        </w:rPr>
        <w:t xml:space="preserve"> الرابعة</w:t>
      </w:r>
      <w:r>
        <w:rPr>
          <w:rFonts w:ascii="Traditional Arabic" w:hAnsi="Traditional Arabic" w:cs="Traditional Arabic" w:hint="cs"/>
          <w:sz w:val="28"/>
          <w:szCs w:val="28"/>
          <w:rtl/>
          <w:lang w:bidi="ar-EG"/>
        </w:rPr>
        <w:t xml:space="preserve"> </w:t>
      </w:r>
      <w:r w:rsidR="00A7172A">
        <w:rPr>
          <w:rFonts w:ascii="Traditional Arabic" w:hAnsi="Traditional Arabic" w:cs="Traditional Arabic"/>
          <w:sz w:val="28"/>
          <w:szCs w:val="28"/>
          <w:lang w:bidi="ar-EG"/>
        </w:rPr>
        <w:t>SG4</w:t>
      </w:r>
      <w:r>
        <w:rPr>
          <w:rFonts w:ascii="Traditional Arabic" w:hAnsi="Traditional Arabic" w:cs="Traditional Arabic" w:hint="cs"/>
          <w:sz w:val="28"/>
          <w:szCs w:val="28"/>
          <w:rtl/>
          <w:lang w:bidi="ar-EG"/>
        </w:rPr>
        <w:t xml:space="preserve"> بتحديد فريق العمل المسئول عن القيام بالدراسات ضمن</w:t>
      </w:r>
      <w:r w:rsidR="00A7172A">
        <w:rPr>
          <w:rFonts w:ascii="Traditional Arabic" w:hAnsi="Traditional Arabic" w:cs="Traditional Arabic"/>
          <w:sz w:val="28"/>
          <w:szCs w:val="28"/>
          <w:lang w:bidi="ar-EG"/>
        </w:rPr>
        <w:t xml:space="preserve"> </w:t>
      </w:r>
      <w:r w:rsidR="00A7172A">
        <w:rPr>
          <w:rFonts w:ascii="Traditional Arabic" w:hAnsi="Traditional Arabic" w:cs="Traditional Arabic" w:hint="cs"/>
          <w:sz w:val="28"/>
          <w:szCs w:val="28"/>
          <w:rtl/>
        </w:rPr>
        <w:t xml:space="preserve"> افرقة</w:t>
      </w:r>
      <w:r w:rsidR="00A7172A">
        <w:rPr>
          <w:rFonts w:ascii="Traditional Arabic" w:hAnsi="Traditional Arabic" w:cs="Traditional Arabic" w:hint="cs"/>
          <w:sz w:val="28"/>
          <w:szCs w:val="28"/>
          <w:rtl/>
          <w:lang w:bidi="ar-EG"/>
        </w:rPr>
        <w:t xml:space="preserve"> اللجنة</w:t>
      </w:r>
      <w:r>
        <w:rPr>
          <w:rFonts w:ascii="Traditional Arabic" w:hAnsi="Traditional Arabic" w:cs="Traditional Arabic" w:hint="cs"/>
          <w:sz w:val="28"/>
          <w:szCs w:val="28"/>
          <w:rtl/>
          <w:lang w:bidi="ar-EG"/>
        </w:rPr>
        <w:t>.</w:t>
      </w:r>
    </w:p>
    <w:p w14:paraId="6876B66D" w14:textId="7829F465" w:rsidR="001438FB" w:rsidRPr="00D906C6" w:rsidRDefault="001438FB" w:rsidP="00D906C6">
      <w:pPr>
        <w:pStyle w:val="ListParagraph"/>
        <w:bidi/>
        <w:spacing w:after="0"/>
        <w:rPr>
          <w:rFonts w:ascii="Traditional Arabic" w:hAnsi="Traditional Arabic" w:cs="Traditional Arabic"/>
          <w:b/>
          <w:bCs/>
          <w:sz w:val="32"/>
          <w:szCs w:val="32"/>
          <w:rtl/>
          <w:lang w:bidi="ar-EG"/>
        </w:rPr>
      </w:pPr>
    </w:p>
    <w:p w14:paraId="7C91C70A" w14:textId="7F8DD0AD" w:rsidR="00D906C6" w:rsidRDefault="00D906C6" w:rsidP="00D906C6">
      <w:pPr>
        <w:pStyle w:val="ListParagraph"/>
        <w:bidi/>
        <w:spacing w:after="0"/>
        <w:jc w:val="both"/>
        <w:rPr>
          <w:rFonts w:ascii="Traditional Arabic" w:hAnsi="Traditional Arabic" w:cs="Traditional Arabic"/>
          <w:b/>
          <w:bCs/>
          <w:sz w:val="32"/>
          <w:szCs w:val="32"/>
          <w:rtl/>
          <w:lang w:bidi="ar-EG"/>
        </w:rPr>
      </w:pPr>
    </w:p>
    <w:p w14:paraId="006B8F74" w14:textId="317CD811" w:rsidR="00CF4E44" w:rsidRDefault="00CF4E44" w:rsidP="00CF4E44">
      <w:pPr>
        <w:pStyle w:val="ListParagraph"/>
        <w:bidi/>
        <w:spacing w:after="0"/>
        <w:ind w:left="26"/>
        <w:jc w:val="both"/>
        <w:rPr>
          <w:rFonts w:ascii="Traditional Arabic" w:hAnsi="Traditional Arabic" w:cs="Traditional Arabic"/>
          <w:b/>
          <w:bCs/>
          <w:sz w:val="32"/>
          <w:szCs w:val="32"/>
          <w:rtl/>
          <w:lang w:bidi="ar-EG"/>
        </w:rPr>
      </w:pPr>
      <w:r>
        <w:rPr>
          <w:rFonts w:ascii="Sakkal Majalla" w:hAnsi="Sakkal Majalla" w:cs="Sakkal Majalla" w:hint="cs"/>
          <w:b/>
          <w:bCs/>
          <w:color w:val="0F243E"/>
          <w:sz w:val="36"/>
          <w:szCs w:val="36"/>
          <w:rtl/>
          <w:lang w:bidi="ar-EG"/>
        </w:rPr>
        <w:lastRenderedPageBreak/>
        <w:t>4    تسمية منسيقين لبنود جدول الاعمال الموكلة لمجموعة العمل</w:t>
      </w:r>
    </w:p>
    <w:tbl>
      <w:tblPr>
        <w:bidiVisual/>
        <w:tblW w:w="5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3"/>
        <w:gridCol w:w="3327"/>
      </w:tblGrid>
      <w:tr w:rsidR="00CF4E44" w:rsidRPr="00A22922" w14:paraId="0CE03B2E" w14:textId="77777777" w:rsidTr="008324B1">
        <w:trPr>
          <w:trHeight w:val="584"/>
          <w:tblHeader/>
          <w:jc w:val="center"/>
        </w:trPr>
        <w:tc>
          <w:tcPr>
            <w:tcW w:w="62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A2E425" w14:textId="77777777" w:rsidR="00CF4E44" w:rsidRPr="00A22922" w:rsidRDefault="00CF4E44" w:rsidP="00183FA3">
            <w:pPr>
              <w:pStyle w:val="TableHead"/>
              <w:keepNext w:val="0"/>
              <w:spacing w:before="40" w:after="40" w:line="192" w:lineRule="auto"/>
              <w:rPr>
                <w:rFonts w:asciiTheme="majorBidi" w:hAnsiTheme="majorBidi" w:cstheme="majorBidi"/>
                <w:sz w:val="28"/>
                <w:szCs w:val="28"/>
                <w:rtl/>
              </w:rPr>
            </w:pPr>
            <w:r>
              <w:rPr>
                <w:rFonts w:asciiTheme="majorBidi" w:hAnsiTheme="majorBidi" w:cstheme="majorBidi" w:hint="cs"/>
                <w:sz w:val="28"/>
                <w:szCs w:val="28"/>
                <w:rtl/>
              </w:rPr>
              <w:t>البند</w:t>
            </w:r>
          </w:p>
        </w:tc>
        <w:tc>
          <w:tcPr>
            <w:tcW w:w="33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1745DD" w14:textId="04F4007E" w:rsidR="00CF4E44" w:rsidRPr="00A22922" w:rsidRDefault="00CF4E44" w:rsidP="00183FA3">
            <w:pPr>
              <w:pStyle w:val="TableHead"/>
              <w:keepNext w:val="0"/>
              <w:spacing w:before="40" w:after="40" w:line="192" w:lineRule="auto"/>
              <w:rPr>
                <w:rFonts w:asciiTheme="majorBidi" w:hAnsiTheme="majorBidi" w:cstheme="majorBidi"/>
                <w:sz w:val="28"/>
                <w:szCs w:val="28"/>
              </w:rPr>
            </w:pPr>
            <w:r>
              <w:rPr>
                <w:rFonts w:asciiTheme="majorBidi" w:hAnsiTheme="majorBidi" w:cstheme="majorBidi" w:hint="cs"/>
                <w:sz w:val="28"/>
                <w:szCs w:val="28"/>
                <w:rtl/>
              </w:rPr>
              <w:t>اسماء المنسقين</w:t>
            </w:r>
          </w:p>
        </w:tc>
      </w:tr>
      <w:tr w:rsidR="00CF4E44" w:rsidRPr="00A22922" w14:paraId="783ACF6B" w14:textId="77777777" w:rsidTr="008324B1">
        <w:trPr>
          <w:jc w:val="center"/>
        </w:trPr>
        <w:tc>
          <w:tcPr>
            <w:tcW w:w="6293" w:type="dxa"/>
            <w:tcBorders>
              <w:top w:val="single" w:sz="4" w:space="0" w:color="auto"/>
              <w:left w:val="single" w:sz="4" w:space="0" w:color="auto"/>
              <w:bottom w:val="single" w:sz="4" w:space="0" w:color="auto"/>
              <w:right w:val="single" w:sz="4" w:space="0" w:color="auto"/>
            </w:tcBorders>
            <w:hideMark/>
          </w:tcPr>
          <w:p w14:paraId="114B0BFC" w14:textId="77777777" w:rsidR="00CF4E44" w:rsidRPr="009201F8" w:rsidRDefault="00CF4E44" w:rsidP="00183FA3">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t>1.1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 xml:space="preserve">دراسة الشروط التقنية والتشغيلية لاستعمال المحطات الأرضية المتحركة للطيران والبحرية التي تتواصل مع محطات فضائية في الخدمة الثابتة الساتلية لنطاقي التردد </w:t>
            </w:r>
            <w:r w:rsidRPr="009201F8">
              <w:rPr>
                <w:rFonts w:ascii="Traditional Arabic" w:hAnsi="Traditional Arabic" w:cs="Traditional Arabic"/>
                <w:sz w:val="28"/>
                <w:szCs w:val="28"/>
                <w:lang w:bidi="ar-EG"/>
              </w:rPr>
              <w:t>50,2-47,2</w:t>
            </w:r>
            <w:r w:rsidRPr="009201F8">
              <w:rPr>
                <w:rFonts w:ascii="Traditional Arabic" w:hAnsi="Traditional Arabic" w:cs="Traditional Arabic"/>
                <w:sz w:val="28"/>
                <w:szCs w:val="28"/>
                <w:rtl/>
                <w:lang w:bidi="ar-EG"/>
              </w:rPr>
              <w:t xml:space="preserve">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و</w:t>
            </w:r>
            <w:r w:rsidRPr="009201F8">
              <w:rPr>
                <w:rFonts w:ascii="Traditional Arabic" w:hAnsi="Traditional Arabic" w:cs="Traditional Arabic"/>
                <w:sz w:val="28"/>
                <w:szCs w:val="28"/>
                <w:lang w:bidi="ar-EG"/>
              </w:rPr>
              <w:t>GHz 51,4</w:t>
            </w:r>
            <w:r w:rsidRPr="009201F8">
              <w:rPr>
                <w:rFonts w:ascii="Traditional Arabic" w:hAnsi="Traditional Arabic" w:cs="Traditional Arabic"/>
                <w:sz w:val="28"/>
                <w:szCs w:val="28"/>
                <w:lang w:bidi="ar-EG"/>
              </w:rPr>
              <w:noBreakHyphen/>
              <w:t>50,4</w:t>
            </w:r>
            <w:r w:rsidRPr="009201F8">
              <w:rPr>
                <w:rFonts w:ascii="Traditional Arabic" w:hAnsi="Traditional Arabic" w:cs="Traditional Arabic"/>
                <w:sz w:val="28"/>
                <w:szCs w:val="28"/>
                <w:rtl/>
                <w:lang w:bidi="ar-EG"/>
              </w:rPr>
              <w:t xml:space="preserve"> (أرض-فضاء)، أو في أجزاء منهما، ووضع تدابير تنظيمية، حسب الاقتضاء، لتيسير استعمال المحطات الأرضية المتحركة للطيران والمحطات الأرضية المتحركة البحرية التي تتواصل مع محطات فضائية مستقرة بالنسبة إلى الأرض ومحطات فضائية غير مستقرة بالنسبة إلى الأرض في الخدمة الثابتة الساتلية لنطاقي التردد </w:t>
            </w:r>
            <w:r w:rsidRPr="009201F8">
              <w:rPr>
                <w:rFonts w:ascii="Traditional Arabic" w:hAnsi="Traditional Arabic" w:cs="Traditional Arabic"/>
                <w:sz w:val="28"/>
                <w:szCs w:val="28"/>
                <w:lang w:bidi="ar-EG"/>
              </w:rPr>
              <w:t>50,2-47,2</w:t>
            </w:r>
            <w:r w:rsidRPr="009201F8">
              <w:rPr>
                <w:rFonts w:ascii="Traditional Arabic" w:hAnsi="Traditional Arabic" w:cs="Traditional Arabic"/>
                <w:sz w:val="28"/>
                <w:szCs w:val="28"/>
                <w:rtl/>
                <w:lang w:bidi="ar-EG"/>
              </w:rPr>
              <w:t xml:space="preserve">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و</w:t>
            </w:r>
            <w:r w:rsidRPr="009201F8">
              <w:rPr>
                <w:rFonts w:ascii="Traditional Arabic" w:hAnsi="Traditional Arabic" w:cs="Traditional Arabic"/>
                <w:sz w:val="28"/>
                <w:szCs w:val="28"/>
                <w:lang w:bidi="ar-EG"/>
              </w:rPr>
              <w:t>GHz 51,4</w:t>
            </w:r>
            <w:r w:rsidRPr="009201F8">
              <w:rPr>
                <w:rFonts w:ascii="Traditional Arabic" w:hAnsi="Traditional Arabic" w:cs="Traditional Arabic"/>
                <w:sz w:val="28"/>
                <w:szCs w:val="28"/>
                <w:lang w:bidi="ar-EG"/>
              </w:rPr>
              <w:noBreakHyphen/>
              <w:t>50,4</w:t>
            </w:r>
            <w:r w:rsidRPr="009201F8">
              <w:rPr>
                <w:rFonts w:ascii="Traditional Arabic" w:hAnsi="Traditional Arabic" w:cs="Traditional Arabic"/>
                <w:sz w:val="28"/>
                <w:szCs w:val="28"/>
                <w:rtl/>
                <w:lang w:bidi="ar-EG"/>
              </w:rPr>
              <w:t xml:space="preserve"> (أرض-فضاء)، أو في أجزاء منهما، وفقاً للقرار </w:t>
            </w:r>
            <w:r w:rsidRPr="009201F8">
              <w:rPr>
                <w:rFonts w:ascii="Traditional Arabic" w:hAnsi="Traditional Arabic" w:cs="Traditional Arabic"/>
                <w:sz w:val="28"/>
                <w:szCs w:val="28"/>
                <w:lang w:bidi="ar-EG"/>
              </w:rPr>
              <w:t>176 (Rev.WRC-23)</w:t>
            </w:r>
            <w:r w:rsidRPr="009201F8">
              <w:rPr>
                <w:rFonts w:ascii="Traditional Arabic" w:hAnsi="Traditional Arabic" w:cs="Traditional Arabic"/>
                <w:sz w:val="28"/>
                <w:szCs w:val="28"/>
                <w:rtl/>
                <w:lang w:bidi="ar-EG"/>
              </w:rPr>
              <w:t>؛</w:t>
            </w:r>
          </w:p>
        </w:tc>
        <w:tc>
          <w:tcPr>
            <w:tcW w:w="3327" w:type="dxa"/>
            <w:tcBorders>
              <w:top w:val="single" w:sz="4" w:space="0" w:color="auto"/>
              <w:left w:val="single" w:sz="4" w:space="0" w:color="auto"/>
              <w:bottom w:val="single" w:sz="4" w:space="0" w:color="auto"/>
              <w:right w:val="single" w:sz="4" w:space="0" w:color="auto"/>
            </w:tcBorders>
          </w:tcPr>
          <w:p w14:paraId="131DC5D2" w14:textId="752D7280" w:rsidR="00CF4E44" w:rsidRPr="00CF4E44" w:rsidRDefault="005D2B30" w:rsidP="00183FA3">
            <w:pPr>
              <w:bidi/>
              <w:spacing w:before="40" w:after="40"/>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الامارات </w:t>
            </w:r>
            <w:r>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تونس </w:t>
            </w:r>
            <w:r>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مصر - </w:t>
            </w:r>
          </w:p>
        </w:tc>
      </w:tr>
      <w:tr w:rsidR="00CF4E44" w:rsidRPr="00A22922" w14:paraId="2573427B" w14:textId="77777777" w:rsidTr="008324B1">
        <w:trPr>
          <w:trHeight w:val="1097"/>
          <w:jc w:val="center"/>
        </w:trPr>
        <w:tc>
          <w:tcPr>
            <w:tcW w:w="6293" w:type="dxa"/>
            <w:tcBorders>
              <w:top w:val="single" w:sz="4" w:space="0" w:color="auto"/>
              <w:left w:val="single" w:sz="4" w:space="0" w:color="auto"/>
              <w:bottom w:val="single" w:sz="4" w:space="0" w:color="auto"/>
              <w:right w:val="single" w:sz="4" w:space="0" w:color="auto"/>
            </w:tcBorders>
            <w:hideMark/>
          </w:tcPr>
          <w:p w14:paraId="03343CAD" w14:textId="77777777" w:rsidR="00CF4E44" w:rsidRPr="009201F8" w:rsidRDefault="00CF4E44" w:rsidP="00183FA3">
            <w:pPr>
              <w:bidi/>
              <w:spacing w:before="40" w:after="40"/>
              <w:rPr>
                <w:rFonts w:ascii="Traditional Arabic" w:hAnsi="Traditional Arabic" w:cs="Traditional Arabic"/>
                <w:sz w:val="28"/>
                <w:szCs w:val="28"/>
                <w:rtl/>
                <w:lang w:bidi="ar-EG"/>
              </w:rPr>
            </w:pPr>
            <w:r w:rsidRPr="009201F8">
              <w:rPr>
                <w:rFonts w:ascii="Traditional Arabic" w:hAnsi="Traditional Arabic" w:cs="Traditional Arabic"/>
                <w:sz w:val="28"/>
                <w:szCs w:val="28"/>
                <w:lang w:bidi="ar-EG"/>
              </w:rPr>
              <w:t>2.1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 xml:space="preserve">النظر في إمكانية مراجعة شروط التقاسم في نطاق التردد </w:t>
            </w:r>
            <w:r w:rsidRPr="009201F8">
              <w:rPr>
                <w:rFonts w:ascii="Traditional Arabic" w:hAnsi="Traditional Arabic" w:cs="Traditional Arabic"/>
                <w:sz w:val="28"/>
                <w:szCs w:val="28"/>
                <w:lang w:bidi="ar-EG"/>
              </w:rPr>
              <w:t>GHz 14</w:t>
            </w:r>
            <w:r w:rsidRPr="009201F8">
              <w:rPr>
                <w:rFonts w:ascii="Traditional Arabic" w:hAnsi="Traditional Arabic" w:cs="Traditional Arabic"/>
                <w:sz w:val="28"/>
                <w:szCs w:val="28"/>
                <w:lang w:bidi="ar-EG"/>
              </w:rPr>
              <w:noBreakHyphen/>
              <w:t>13,75</w:t>
            </w:r>
            <w:r w:rsidRPr="009201F8">
              <w:rPr>
                <w:rFonts w:ascii="Traditional Arabic" w:hAnsi="Traditional Arabic" w:cs="Traditional Arabic"/>
                <w:sz w:val="28"/>
                <w:szCs w:val="28"/>
                <w:rtl/>
                <w:lang w:bidi="ar-EG"/>
              </w:rPr>
              <w:t xml:space="preserve"> لتمكين استعمال محطات أرضية ذات أحجام هوائيات أصغر للخدمة الثابتة الساتلية في الوصلة الصاعدة، وفقاً للقرار </w:t>
            </w:r>
            <w:r w:rsidRPr="009201F8">
              <w:rPr>
                <w:rFonts w:ascii="Traditional Arabic" w:hAnsi="Traditional Arabic" w:cs="Traditional Arabic"/>
                <w:sz w:val="28"/>
                <w:szCs w:val="28"/>
                <w:lang w:bidi="ar-EG"/>
              </w:rPr>
              <w:t>129 (WRC-23)</w:t>
            </w:r>
            <w:r w:rsidRPr="009201F8">
              <w:rPr>
                <w:rFonts w:ascii="Traditional Arabic" w:hAnsi="Traditional Arabic" w:cs="Traditional Arabic"/>
                <w:sz w:val="28"/>
                <w:szCs w:val="28"/>
                <w:rtl/>
                <w:lang w:bidi="ar-EG"/>
              </w:rPr>
              <w:t>؛</w:t>
            </w:r>
          </w:p>
        </w:tc>
        <w:tc>
          <w:tcPr>
            <w:tcW w:w="3327" w:type="dxa"/>
            <w:tcBorders>
              <w:top w:val="single" w:sz="4" w:space="0" w:color="auto"/>
              <w:left w:val="single" w:sz="4" w:space="0" w:color="auto"/>
              <w:bottom w:val="single" w:sz="4" w:space="0" w:color="auto"/>
              <w:right w:val="single" w:sz="4" w:space="0" w:color="auto"/>
            </w:tcBorders>
          </w:tcPr>
          <w:p w14:paraId="0D94EDCB" w14:textId="570F825A" w:rsidR="00CF4E44" w:rsidRPr="009201F8" w:rsidRDefault="00CF4E44" w:rsidP="00183FA3">
            <w:pPr>
              <w:bidi/>
              <w:spacing w:before="40" w:after="40"/>
              <w:rPr>
                <w:rFonts w:ascii="Traditional Arabic" w:hAnsi="Traditional Arabic" w:cs="Traditional Arabic"/>
                <w:sz w:val="28"/>
                <w:szCs w:val="28"/>
                <w:rtl/>
                <w:lang w:bidi="ar-EG"/>
              </w:rPr>
            </w:pPr>
          </w:p>
        </w:tc>
      </w:tr>
      <w:tr w:rsidR="00CF4E44" w:rsidRPr="00A22922" w14:paraId="0CCA036C" w14:textId="77777777" w:rsidTr="008324B1">
        <w:trPr>
          <w:jc w:val="center"/>
        </w:trPr>
        <w:tc>
          <w:tcPr>
            <w:tcW w:w="6293" w:type="dxa"/>
            <w:tcBorders>
              <w:top w:val="single" w:sz="4" w:space="0" w:color="auto"/>
              <w:left w:val="single" w:sz="4" w:space="0" w:color="auto"/>
              <w:bottom w:val="single" w:sz="4" w:space="0" w:color="auto"/>
              <w:right w:val="single" w:sz="4" w:space="0" w:color="auto"/>
            </w:tcBorders>
            <w:hideMark/>
          </w:tcPr>
          <w:p w14:paraId="51CA26B0" w14:textId="77777777" w:rsidR="00CF4E44" w:rsidRPr="009201F8" w:rsidRDefault="00CF4E44" w:rsidP="00183FA3">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t>3.1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 xml:space="preserve">النظر في دراسات بشأن استعمال نطاق التردد </w:t>
            </w:r>
            <w:r w:rsidRPr="009201F8">
              <w:rPr>
                <w:rFonts w:ascii="Traditional Arabic" w:hAnsi="Traditional Arabic" w:cs="Traditional Arabic"/>
                <w:sz w:val="28"/>
                <w:szCs w:val="28"/>
                <w:lang w:bidi="ar-EG"/>
              </w:rPr>
              <w:t>GHz 52,4-51,4</w:t>
            </w:r>
            <w:r w:rsidRPr="009201F8">
              <w:rPr>
                <w:rFonts w:ascii="Traditional Arabic" w:hAnsi="Traditional Arabic" w:cs="Traditional Arabic"/>
                <w:sz w:val="28"/>
                <w:szCs w:val="28"/>
                <w:rtl/>
                <w:lang w:bidi="ar-EG"/>
              </w:rPr>
              <w:t xml:space="preserve"> لتمكين المحطات الأرضية للبوابات المرسِلة إلى أنظمة الخدمة الثابتة الساتلية العاملة في مدارات ساتلية غير مستقرة بالنسبة إلى الأرض (أرض-فضاء) من استعمالها وفقاً للقرار </w:t>
            </w:r>
            <w:r w:rsidRPr="009201F8">
              <w:rPr>
                <w:rFonts w:ascii="Traditional Arabic" w:hAnsi="Traditional Arabic" w:cs="Traditional Arabic"/>
                <w:sz w:val="28"/>
                <w:szCs w:val="28"/>
                <w:lang w:bidi="ar-EG"/>
              </w:rPr>
              <w:t>130 (WRC-23)</w:t>
            </w:r>
            <w:r w:rsidRPr="009201F8">
              <w:rPr>
                <w:rFonts w:ascii="Traditional Arabic" w:hAnsi="Traditional Arabic" w:cs="Traditional Arabic"/>
                <w:sz w:val="28"/>
                <w:szCs w:val="28"/>
                <w:rtl/>
                <w:lang w:bidi="ar-EG"/>
              </w:rPr>
              <w:t>؛</w:t>
            </w:r>
          </w:p>
        </w:tc>
        <w:tc>
          <w:tcPr>
            <w:tcW w:w="3327" w:type="dxa"/>
            <w:tcBorders>
              <w:top w:val="single" w:sz="4" w:space="0" w:color="auto"/>
              <w:left w:val="single" w:sz="4" w:space="0" w:color="auto"/>
              <w:bottom w:val="single" w:sz="4" w:space="0" w:color="auto"/>
              <w:right w:val="single" w:sz="4" w:space="0" w:color="auto"/>
            </w:tcBorders>
          </w:tcPr>
          <w:p w14:paraId="03B33377" w14:textId="1779875F" w:rsidR="00CF4E44" w:rsidRPr="009201F8" w:rsidRDefault="005D2B30" w:rsidP="00183FA3">
            <w:pPr>
              <w:bidi/>
              <w:spacing w:before="40" w:after="40"/>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المغرب - </w:t>
            </w:r>
          </w:p>
        </w:tc>
      </w:tr>
      <w:tr w:rsidR="00CF4E44" w:rsidRPr="00A22922" w14:paraId="67B2FBF3" w14:textId="77777777" w:rsidTr="008324B1">
        <w:trPr>
          <w:jc w:val="center"/>
        </w:trPr>
        <w:tc>
          <w:tcPr>
            <w:tcW w:w="6293" w:type="dxa"/>
            <w:tcBorders>
              <w:top w:val="single" w:sz="4" w:space="0" w:color="auto"/>
              <w:left w:val="single" w:sz="4" w:space="0" w:color="auto"/>
              <w:bottom w:val="single" w:sz="4" w:space="0" w:color="auto"/>
              <w:right w:val="single" w:sz="4" w:space="0" w:color="auto"/>
            </w:tcBorders>
            <w:hideMark/>
          </w:tcPr>
          <w:p w14:paraId="3CF1F9A3" w14:textId="77777777" w:rsidR="00CF4E44" w:rsidRPr="009201F8" w:rsidRDefault="00CF4E44" w:rsidP="00183FA3">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t>4.1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النظر في توزيع أولي جديد محتمل للخدمة الثابتة الساتلية (فضاء-أرض) في نطاق التردد 17,3</w:t>
            </w:r>
            <w:r w:rsidRPr="009201F8">
              <w:rPr>
                <w:rFonts w:ascii="Traditional Arabic" w:hAnsi="Traditional Arabic" w:cs="Traditional Arabic"/>
                <w:sz w:val="28"/>
                <w:szCs w:val="28"/>
                <w:rtl/>
                <w:lang w:bidi="ar-EG"/>
              </w:rPr>
              <w:noBreakHyphen/>
              <w:t>17,7 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وتوزيع أولي جديد محتمل للخدمة الإذاعية الساتلية (فضاء-أرض) في نطاق التردد 17,3</w:t>
            </w:r>
            <w:r w:rsidRPr="009201F8">
              <w:rPr>
                <w:rFonts w:ascii="Traditional Arabic" w:hAnsi="Traditional Arabic" w:cs="Traditional Arabic"/>
                <w:sz w:val="28"/>
                <w:szCs w:val="28"/>
                <w:rtl/>
                <w:lang w:bidi="ar-EG"/>
              </w:rPr>
              <w:noBreakHyphen/>
              <w:t>17,8 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في الإقليم 3، مع ضمان حماية التوزيعات الأولية القائمة في نطاقي التردد نفسهما وفي النطاقات المجاورة، والنظر في وضع حدود لكثافة تدفق القدرة المكافئة (</w:t>
            </w:r>
            <w:r w:rsidRPr="009201F8">
              <w:rPr>
                <w:rFonts w:ascii="Traditional Arabic" w:hAnsi="Traditional Arabic" w:cs="Traditional Arabic"/>
                <w:sz w:val="28"/>
                <w:szCs w:val="28"/>
                <w:lang w:bidi="ar-EG"/>
              </w:rPr>
              <w:t>epfd</w:t>
            </w:r>
            <w:r w:rsidRPr="009201F8">
              <w:rPr>
                <w:rFonts w:ascii="Traditional Arabic" w:hAnsi="Traditional Arabic" w:cs="Traditional Arabic"/>
                <w:sz w:val="28"/>
                <w:szCs w:val="28"/>
                <w:rtl/>
                <w:lang w:bidi="ar-EG"/>
              </w:rPr>
              <w:t xml:space="preserve">) تنطبق في الإقليمين 1 و3 على الأنظمة الساتلية غير المستقرة بالنسبة إلى الأرض في الخدمة الثابتة الساتلية (فضاء-أرض) في نطاق التردد </w:t>
            </w:r>
            <w:r w:rsidRPr="009201F8">
              <w:rPr>
                <w:rFonts w:ascii="Traditional Arabic" w:hAnsi="Traditional Arabic" w:cs="Traditional Arabic"/>
                <w:sz w:val="28"/>
                <w:szCs w:val="28"/>
                <w:lang w:bidi="ar-EG"/>
              </w:rPr>
              <w:t>,3</w:t>
            </w:r>
            <w:r w:rsidRPr="009201F8">
              <w:rPr>
                <w:rFonts w:ascii="Traditional Arabic" w:hAnsi="Traditional Arabic" w:cs="Traditional Arabic"/>
                <w:sz w:val="28"/>
                <w:szCs w:val="28"/>
                <w:rtl/>
                <w:lang w:bidi="ar-EG"/>
              </w:rPr>
              <w:t>17-</w:t>
            </w:r>
            <w:r w:rsidRPr="009201F8">
              <w:rPr>
                <w:rFonts w:ascii="Traditional Arabic" w:hAnsi="Traditional Arabic" w:cs="Traditional Arabic"/>
                <w:sz w:val="28"/>
                <w:szCs w:val="28"/>
                <w:lang w:bidi="ar-EG"/>
              </w:rPr>
              <w:t>17,7</w:t>
            </w:r>
            <w:r w:rsidRPr="009201F8">
              <w:rPr>
                <w:rFonts w:ascii="Traditional Arabic" w:hAnsi="Traditional Arabic" w:cs="Traditional Arabic"/>
                <w:sz w:val="28"/>
                <w:szCs w:val="28"/>
                <w:rtl/>
                <w:lang w:bidi="ar-EG"/>
              </w:rPr>
              <w:t xml:space="preserve"> </w:t>
            </w:r>
            <w:r w:rsidRPr="009201F8">
              <w:rPr>
                <w:rFonts w:ascii="Traditional Arabic" w:hAnsi="Traditional Arabic" w:cs="Traditional Arabic"/>
                <w:sz w:val="28"/>
                <w:szCs w:val="28"/>
                <w:lang w:bidi="ar-EG"/>
              </w:rPr>
              <w:t>GHz</w:t>
            </w:r>
            <w:r w:rsidRPr="009201F8">
              <w:rPr>
                <w:rFonts w:ascii="Traditional Arabic" w:hAnsi="Traditional Arabic" w:cs="Traditional Arabic"/>
                <w:sz w:val="28"/>
                <w:szCs w:val="28"/>
                <w:rtl/>
                <w:lang w:bidi="ar-EG"/>
              </w:rPr>
              <w:t xml:space="preserve">، وفقاً للقرار </w:t>
            </w:r>
            <w:r w:rsidRPr="009201F8">
              <w:rPr>
                <w:rFonts w:ascii="Traditional Arabic" w:hAnsi="Traditional Arabic" w:cs="Traditional Arabic"/>
                <w:sz w:val="28"/>
                <w:szCs w:val="28"/>
                <w:lang w:bidi="ar-EG"/>
              </w:rPr>
              <w:t>726 (WRC</w:t>
            </w:r>
            <w:r w:rsidRPr="009201F8">
              <w:rPr>
                <w:rFonts w:ascii="Traditional Arabic" w:hAnsi="Traditional Arabic" w:cs="Traditional Arabic"/>
                <w:sz w:val="28"/>
                <w:szCs w:val="28"/>
                <w:lang w:bidi="ar-EG"/>
              </w:rPr>
              <w:noBreakHyphen/>
              <w:t>23)</w:t>
            </w:r>
            <w:r w:rsidRPr="009201F8">
              <w:rPr>
                <w:rFonts w:ascii="Traditional Arabic" w:hAnsi="Traditional Arabic" w:cs="Traditional Arabic"/>
                <w:sz w:val="28"/>
                <w:szCs w:val="28"/>
                <w:rtl/>
                <w:lang w:bidi="ar-EG"/>
              </w:rPr>
              <w:t>؛</w:t>
            </w:r>
          </w:p>
        </w:tc>
        <w:tc>
          <w:tcPr>
            <w:tcW w:w="3327" w:type="dxa"/>
            <w:tcBorders>
              <w:top w:val="single" w:sz="4" w:space="0" w:color="auto"/>
              <w:left w:val="single" w:sz="4" w:space="0" w:color="auto"/>
              <w:bottom w:val="single" w:sz="4" w:space="0" w:color="auto"/>
              <w:right w:val="single" w:sz="4" w:space="0" w:color="auto"/>
            </w:tcBorders>
          </w:tcPr>
          <w:p w14:paraId="43B090E2" w14:textId="2764578A" w:rsidR="00CF4E44" w:rsidRPr="009201F8" w:rsidRDefault="00CF4E44" w:rsidP="00183FA3">
            <w:pPr>
              <w:bidi/>
              <w:spacing w:before="40" w:after="40"/>
              <w:rPr>
                <w:rFonts w:ascii="Traditional Arabic" w:hAnsi="Traditional Arabic" w:cs="Traditional Arabic"/>
                <w:sz w:val="28"/>
                <w:szCs w:val="28"/>
                <w:lang w:bidi="ar-EG"/>
              </w:rPr>
            </w:pPr>
          </w:p>
        </w:tc>
      </w:tr>
      <w:tr w:rsidR="00CF4E44" w:rsidRPr="00A22922" w14:paraId="3BC9266A" w14:textId="77777777" w:rsidTr="008324B1">
        <w:trPr>
          <w:jc w:val="center"/>
        </w:trPr>
        <w:tc>
          <w:tcPr>
            <w:tcW w:w="6293" w:type="dxa"/>
            <w:tcBorders>
              <w:top w:val="single" w:sz="4" w:space="0" w:color="auto"/>
              <w:left w:val="single" w:sz="4" w:space="0" w:color="auto"/>
              <w:bottom w:val="single" w:sz="4" w:space="0" w:color="auto"/>
              <w:right w:val="single" w:sz="4" w:space="0" w:color="auto"/>
            </w:tcBorders>
            <w:hideMark/>
          </w:tcPr>
          <w:p w14:paraId="58788EEA" w14:textId="77777777" w:rsidR="00CF4E44" w:rsidRPr="009201F8" w:rsidRDefault="00CF4E44" w:rsidP="00183FA3">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lastRenderedPageBreak/>
              <w:t>5.1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النظر في التدابير التنظيمية وإمكانية تنفيذها للحد من العمليات غير المصرح بها للمحطات الأرضية غير المستقرة بالنسبة إلى الأرض في الخدمة الثابتة الساتلية والخدمة المتنقلة الساتلية والمسائل المتعلقة بها ذات الصلة بمنطقة خدمة الأنظمة الساتلية غير المستقرة بالنسبة إلى الأرض في الخدمة الثابتة الساتلية والخدمة المتنقلة الساتلية وفقاً للقرار </w:t>
            </w:r>
            <w:r w:rsidRPr="009201F8">
              <w:rPr>
                <w:rFonts w:ascii="Traditional Arabic" w:hAnsi="Traditional Arabic" w:cs="Traditional Arabic"/>
                <w:sz w:val="28"/>
                <w:szCs w:val="28"/>
                <w:lang w:bidi="ar-EG"/>
              </w:rPr>
              <w:t>14 (WRC-23)</w:t>
            </w:r>
            <w:r w:rsidRPr="009201F8">
              <w:rPr>
                <w:rFonts w:ascii="Traditional Arabic" w:hAnsi="Traditional Arabic" w:cs="Traditional Arabic"/>
                <w:sz w:val="28"/>
                <w:szCs w:val="28"/>
                <w:rtl/>
                <w:lang w:bidi="ar-EG"/>
              </w:rPr>
              <w:t>؛</w:t>
            </w:r>
          </w:p>
        </w:tc>
        <w:tc>
          <w:tcPr>
            <w:tcW w:w="3327" w:type="dxa"/>
            <w:tcBorders>
              <w:top w:val="single" w:sz="4" w:space="0" w:color="auto"/>
              <w:left w:val="single" w:sz="4" w:space="0" w:color="auto"/>
              <w:bottom w:val="single" w:sz="4" w:space="0" w:color="auto"/>
              <w:right w:val="single" w:sz="4" w:space="0" w:color="auto"/>
            </w:tcBorders>
          </w:tcPr>
          <w:p w14:paraId="02D18ADE" w14:textId="4F7F175B" w:rsidR="00CF4E44" w:rsidRPr="009201F8" w:rsidRDefault="00CF4E44" w:rsidP="00183FA3">
            <w:pPr>
              <w:bidi/>
              <w:spacing w:before="40" w:after="40"/>
              <w:rPr>
                <w:rFonts w:ascii="Traditional Arabic" w:hAnsi="Traditional Arabic" w:cs="Traditional Arabic"/>
                <w:sz w:val="28"/>
                <w:szCs w:val="28"/>
                <w:lang w:bidi="ar-EG"/>
              </w:rPr>
            </w:pPr>
          </w:p>
        </w:tc>
      </w:tr>
      <w:tr w:rsidR="00CF4E44" w:rsidRPr="00A22922" w14:paraId="1D7FC68A" w14:textId="77777777" w:rsidTr="008324B1">
        <w:trPr>
          <w:jc w:val="center"/>
        </w:trPr>
        <w:tc>
          <w:tcPr>
            <w:tcW w:w="6293" w:type="dxa"/>
            <w:tcBorders>
              <w:top w:val="single" w:sz="4" w:space="0" w:color="auto"/>
              <w:left w:val="single" w:sz="4" w:space="0" w:color="auto"/>
              <w:bottom w:val="single" w:sz="4" w:space="0" w:color="auto"/>
              <w:right w:val="single" w:sz="4" w:space="0" w:color="auto"/>
            </w:tcBorders>
            <w:hideMark/>
          </w:tcPr>
          <w:p w14:paraId="2ED37A17" w14:textId="77777777" w:rsidR="00CF4E44" w:rsidRPr="009201F8" w:rsidRDefault="00CF4E44" w:rsidP="00183FA3">
            <w:pPr>
              <w:bidi/>
              <w:spacing w:before="40" w:after="40"/>
              <w:rPr>
                <w:rFonts w:ascii="Traditional Arabic" w:hAnsi="Traditional Arabic" w:cs="Traditional Arabic"/>
                <w:sz w:val="28"/>
                <w:szCs w:val="28"/>
                <w:lang w:bidi="ar-EG"/>
              </w:rPr>
            </w:pPr>
            <w:r w:rsidRPr="009201F8">
              <w:rPr>
                <w:rFonts w:ascii="Traditional Arabic" w:hAnsi="Traditional Arabic" w:cs="Traditional Arabic"/>
                <w:sz w:val="28"/>
                <w:szCs w:val="28"/>
                <w:lang w:bidi="ar-EG"/>
              </w:rPr>
              <w:t>6.1</w:t>
            </w:r>
            <w:r w:rsidRPr="009201F8">
              <w:rPr>
                <w:rFonts w:ascii="Traditional Arabic" w:hAnsi="Traditional Arabic" w:cs="Traditional Arabic"/>
                <w:sz w:val="28"/>
                <w:szCs w:val="28"/>
                <w:lang w:bidi="ar-EG"/>
              </w:rPr>
              <w:tab/>
            </w:r>
            <w:r w:rsidRPr="009201F8">
              <w:rPr>
                <w:rFonts w:ascii="Traditional Arabic" w:hAnsi="Traditional Arabic" w:cs="Traditional Arabic"/>
                <w:sz w:val="28"/>
                <w:szCs w:val="28"/>
                <w:rtl/>
                <w:lang w:bidi="ar-EG"/>
              </w:rPr>
              <w:t>النظر في التدابير التقنية والتنظيمية للشبكات/الأنظمة الساتلية للخدمة الثابتة الساتلية في نطاقات التردد </w:t>
            </w:r>
            <w:r w:rsidRPr="009201F8">
              <w:rPr>
                <w:rFonts w:ascii="Traditional Arabic" w:hAnsi="Traditional Arabic" w:cs="Traditional Arabic"/>
                <w:sz w:val="28"/>
                <w:szCs w:val="28"/>
                <w:lang w:bidi="ar-EG"/>
              </w:rPr>
              <w:t>GHz 42,5</w:t>
            </w:r>
            <w:r w:rsidRPr="009201F8">
              <w:rPr>
                <w:rFonts w:ascii="Traditional Arabic" w:hAnsi="Traditional Arabic" w:cs="Traditional Arabic"/>
                <w:sz w:val="28"/>
                <w:szCs w:val="28"/>
                <w:lang w:bidi="ar-EG"/>
              </w:rPr>
              <w:noBreakHyphen/>
              <w:t>37,5</w:t>
            </w:r>
            <w:r w:rsidRPr="009201F8">
              <w:rPr>
                <w:rFonts w:ascii="Traditional Arabic" w:hAnsi="Traditional Arabic" w:cs="Traditional Arabic"/>
                <w:sz w:val="28"/>
                <w:szCs w:val="28"/>
                <w:rtl/>
                <w:lang w:bidi="ar-EG"/>
              </w:rPr>
              <w:t xml:space="preserve"> (فضاء-أرض) و</w:t>
            </w:r>
            <w:r w:rsidRPr="009201F8">
              <w:rPr>
                <w:rFonts w:ascii="Traditional Arabic" w:hAnsi="Traditional Arabic" w:cs="Traditional Arabic"/>
                <w:sz w:val="28"/>
                <w:szCs w:val="28"/>
                <w:lang w:bidi="ar-EG"/>
              </w:rPr>
              <w:t>GHz 43,5-42,5</w:t>
            </w:r>
            <w:r w:rsidRPr="009201F8">
              <w:rPr>
                <w:rFonts w:ascii="Traditional Arabic" w:hAnsi="Traditional Arabic" w:cs="Traditional Arabic"/>
                <w:sz w:val="28"/>
                <w:szCs w:val="28"/>
                <w:rtl/>
                <w:lang w:bidi="ar-EG"/>
              </w:rPr>
              <w:t xml:space="preserve"> (أرض-فضاء) و</w:t>
            </w:r>
            <w:r w:rsidRPr="009201F8">
              <w:rPr>
                <w:rFonts w:ascii="Traditional Arabic" w:hAnsi="Traditional Arabic" w:cs="Traditional Arabic"/>
                <w:sz w:val="28"/>
                <w:szCs w:val="28"/>
                <w:lang w:bidi="ar-EG"/>
              </w:rPr>
              <w:t>GHz 50,2-47,2</w:t>
            </w:r>
            <w:r w:rsidRPr="009201F8">
              <w:rPr>
                <w:rFonts w:ascii="Traditional Arabic" w:hAnsi="Traditional Arabic" w:cs="Traditional Arabic"/>
                <w:sz w:val="28"/>
                <w:szCs w:val="28"/>
                <w:rtl/>
                <w:lang w:bidi="ar-EG"/>
              </w:rPr>
              <w:t xml:space="preserve"> (أرض-فضاء) و</w:t>
            </w:r>
            <w:r w:rsidRPr="009201F8">
              <w:rPr>
                <w:rFonts w:ascii="Traditional Arabic" w:hAnsi="Traditional Arabic" w:cs="Traditional Arabic"/>
                <w:sz w:val="28"/>
                <w:szCs w:val="28"/>
                <w:lang w:bidi="ar-EG"/>
              </w:rPr>
              <w:t>GHz 51,4-50,4</w:t>
            </w:r>
            <w:r w:rsidRPr="009201F8">
              <w:rPr>
                <w:rFonts w:ascii="Traditional Arabic" w:hAnsi="Traditional Arabic" w:cs="Traditional Arabic"/>
                <w:sz w:val="28"/>
                <w:szCs w:val="28"/>
                <w:rtl/>
                <w:lang w:bidi="ar-EG"/>
              </w:rPr>
              <w:t xml:space="preserve"> (أرض-فضاء) للنفاذ المنصف إلى نطاقات التردد هذه، وفقاً للقرار </w:t>
            </w:r>
            <w:r w:rsidRPr="009201F8">
              <w:rPr>
                <w:rFonts w:ascii="Traditional Arabic" w:hAnsi="Traditional Arabic" w:cs="Traditional Arabic"/>
                <w:sz w:val="28"/>
                <w:szCs w:val="28"/>
                <w:lang w:bidi="ar-EG"/>
              </w:rPr>
              <w:t>131 (WRC</w:t>
            </w:r>
            <w:r w:rsidRPr="009201F8">
              <w:rPr>
                <w:rFonts w:ascii="Traditional Arabic" w:hAnsi="Traditional Arabic" w:cs="Traditional Arabic"/>
                <w:sz w:val="28"/>
                <w:szCs w:val="28"/>
                <w:lang w:bidi="ar-EG"/>
              </w:rPr>
              <w:noBreakHyphen/>
              <w:t>23)</w:t>
            </w:r>
            <w:r w:rsidRPr="009201F8">
              <w:rPr>
                <w:rFonts w:ascii="Traditional Arabic" w:hAnsi="Traditional Arabic" w:cs="Traditional Arabic"/>
                <w:sz w:val="28"/>
                <w:szCs w:val="28"/>
                <w:rtl/>
                <w:lang w:bidi="ar-EG"/>
              </w:rPr>
              <w:t>؛</w:t>
            </w:r>
          </w:p>
        </w:tc>
        <w:tc>
          <w:tcPr>
            <w:tcW w:w="3327" w:type="dxa"/>
            <w:tcBorders>
              <w:top w:val="single" w:sz="4" w:space="0" w:color="auto"/>
              <w:left w:val="single" w:sz="4" w:space="0" w:color="auto"/>
              <w:bottom w:val="single" w:sz="4" w:space="0" w:color="auto"/>
              <w:right w:val="single" w:sz="4" w:space="0" w:color="auto"/>
            </w:tcBorders>
          </w:tcPr>
          <w:p w14:paraId="2A8077C7" w14:textId="59AFF02C" w:rsidR="00CF4E44" w:rsidRPr="009201F8" w:rsidRDefault="00CF4E44" w:rsidP="00183FA3">
            <w:pPr>
              <w:bidi/>
              <w:spacing w:before="40" w:after="40"/>
              <w:rPr>
                <w:rFonts w:ascii="Traditional Arabic" w:hAnsi="Traditional Arabic" w:cs="Traditional Arabic"/>
                <w:sz w:val="28"/>
                <w:szCs w:val="28"/>
                <w:lang w:bidi="ar-EG"/>
              </w:rPr>
            </w:pPr>
          </w:p>
        </w:tc>
      </w:tr>
      <w:tr w:rsidR="00CF4E44" w:rsidRPr="00A22922" w14:paraId="4FDA372E" w14:textId="77777777" w:rsidTr="008324B1">
        <w:trPr>
          <w:jc w:val="center"/>
        </w:trPr>
        <w:tc>
          <w:tcPr>
            <w:tcW w:w="6293" w:type="dxa"/>
            <w:tcBorders>
              <w:top w:val="single" w:sz="4" w:space="0" w:color="auto"/>
              <w:left w:val="single" w:sz="4" w:space="0" w:color="auto"/>
              <w:bottom w:val="single" w:sz="4" w:space="0" w:color="auto"/>
              <w:right w:val="single" w:sz="4" w:space="0" w:color="auto"/>
            </w:tcBorders>
          </w:tcPr>
          <w:p w14:paraId="49F06D48" w14:textId="77777777" w:rsidR="00CF4E44" w:rsidRPr="009201F8" w:rsidRDefault="00CF4E44" w:rsidP="00183FA3">
            <w:pPr>
              <w:bidi/>
              <w:spacing w:before="40" w:after="40"/>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7      </w:t>
            </w:r>
            <w:r w:rsidRPr="00EA267D">
              <w:rPr>
                <w:rFonts w:ascii="Traditional Arabic" w:hAnsi="Traditional Arabic" w:cs="Traditional Arabic"/>
                <w:sz w:val="28"/>
                <w:szCs w:val="28"/>
                <w:rtl/>
                <w:lang w:bidi="ar-EG"/>
              </w:rPr>
              <w:t xml:space="preserve">النظر في أي تغييرات قد يلزم إجراؤها، تطبيقاً للقرار </w:t>
            </w:r>
            <w:r w:rsidRPr="00EA267D">
              <w:rPr>
                <w:rFonts w:ascii="Traditional Arabic" w:hAnsi="Traditional Arabic" w:cs="Traditional Arabic"/>
                <w:sz w:val="28"/>
                <w:szCs w:val="28"/>
                <w:lang w:bidi="ar-EG"/>
              </w:rPr>
              <w:t>86</w:t>
            </w:r>
            <w:r w:rsidRPr="00EA267D">
              <w:rPr>
                <w:rFonts w:ascii="Traditional Arabic" w:hAnsi="Traditional Arabic" w:cs="Traditional Arabic"/>
                <w:sz w:val="28"/>
                <w:szCs w:val="28"/>
                <w:rtl/>
                <w:lang w:bidi="ar-EG"/>
              </w:rPr>
              <w:t xml:space="preserve"> (المراجَع في مراكش، </w:t>
            </w:r>
            <w:r w:rsidRPr="00EA267D">
              <w:rPr>
                <w:rFonts w:ascii="Traditional Arabic" w:hAnsi="Traditional Arabic" w:cs="Traditional Arabic"/>
                <w:sz w:val="28"/>
                <w:szCs w:val="28"/>
                <w:lang w:bidi="ar-EG"/>
              </w:rPr>
              <w:t>(2002</w:t>
            </w:r>
            <w:r w:rsidRPr="00EA267D">
              <w:rPr>
                <w:rFonts w:ascii="Traditional Arabic" w:hAnsi="Traditional Arabic" w:cs="Traditional Arabic"/>
                <w:sz w:val="28"/>
                <w:szCs w:val="28"/>
                <w:rtl/>
                <w:lang w:bidi="ar-EG"/>
              </w:rPr>
              <w:t xml:space="preserve"> لمؤتمر المندوبين المفوضين، بشأن "إجراءات النشر المسبق والتنسيق والتبليغ والتسجيل لتخصيصات التردد للشبكات الساتلية"، وفقاً للقرار </w:t>
            </w:r>
            <w:r w:rsidRPr="00EA267D">
              <w:rPr>
                <w:rFonts w:ascii="Traditional Arabic" w:hAnsi="Traditional Arabic" w:cs="Traditional Arabic"/>
                <w:sz w:val="28"/>
                <w:szCs w:val="28"/>
                <w:lang w:bidi="ar-EG"/>
              </w:rPr>
              <w:t>86 (Rev.WRC</w:t>
            </w:r>
            <w:r w:rsidRPr="00EA267D">
              <w:rPr>
                <w:rFonts w:ascii="Traditional Arabic" w:hAnsi="Traditional Arabic" w:cs="Traditional Arabic"/>
                <w:sz w:val="28"/>
                <w:szCs w:val="28"/>
                <w:lang w:bidi="ar-EG"/>
              </w:rPr>
              <w:noBreakHyphen/>
              <w:t>07)</w:t>
            </w:r>
            <w:r w:rsidRPr="00EA267D">
              <w:rPr>
                <w:rFonts w:ascii="Traditional Arabic" w:hAnsi="Traditional Arabic" w:cs="Traditional Arabic"/>
                <w:sz w:val="28"/>
                <w:szCs w:val="28"/>
                <w:rtl/>
                <w:lang w:bidi="ar-EG"/>
              </w:rPr>
              <w:t>، تيسيراً للاستعمال الرشيد والفعّال والاقتصادي للترددات الراديوية وأي مدارات مرتبطة بها، بما فيها مدار السواتل المستقرة بالنسبة للأرض؛</w:t>
            </w:r>
          </w:p>
        </w:tc>
        <w:tc>
          <w:tcPr>
            <w:tcW w:w="3327" w:type="dxa"/>
            <w:tcBorders>
              <w:top w:val="single" w:sz="4" w:space="0" w:color="auto"/>
              <w:left w:val="single" w:sz="4" w:space="0" w:color="auto"/>
              <w:bottom w:val="single" w:sz="4" w:space="0" w:color="auto"/>
              <w:right w:val="single" w:sz="4" w:space="0" w:color="auto"/>
            </w:tcBorders>
          </w:tcPr>
          <w:p w14:paraId="0DB0B9F2" w14:textId="453D10EC" w:rsidR="00CF4E44" w:rsidRPr="00CF4E44" w:rsidRDefault="005D2B30" w:rsidP="00CF4E44">
            <w:pPr>
              <w:bidi/>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مصر </w:t>
            </w:r>
          </w:p>
        </w:tc>
      </w:tr>
    </w:tbl>
    <w:p w14:paraId="6FF50F1F" w14:textId="46BFF8CB" w:rsidR="00D906C6" w:rsidRDefault="00D906C6" w:rsidP="00D906C6">
      <w:pPr>
        <w:pStyle w:val="ListParagraph"/>
        <w:bidi/>
        <w:spacing w:after="0"/>
        <w:jc w:val="both"/>
        <w:rPr>
          <w:rFonts w:ascii="Traditional Arabic" w:hAnsi="Traditional Arabic" w:cs="Traditional Arabic"/>
          <w:b/>
          <w:bCs/>
          <w:sz w:val="16"/>
          <w:szCs w:val="16"/>
          <w:rtl/>
          <w:lang w:bidi="ar-EG"/>
        </w:rPr>
      </w:pPr>
    </w:p>
    <w:p w14:paraId="4DB85FFB" w14:textId="35471107" w:rsidR="00421C77" w:rsidRDefault="00421C77" w:rsidP="00421C77">
      <w:pPr>
        <w:pStyle w:val="ListParagraph"/>
        <w:bidi/>
        <w:spacing w:after="0"/>
        <w:jc w:val="both"/>
        <w:rPr>
          <w:rFonts w:ascii="Traditional Arabic" w:hAnsi="Traditional Arabic" w:cs="Traditional Arabic"/>
          <w:b/>
          <w:bCs/>
          <w:sz w:val="16"/>
          <w:szCs w:val="16"/>
          <w:rtl/>
          <w:lang w:bidi="ar-EG"/>
        </w:rPr>
      </w:pPr>
    </w:p>
    <w:p w14:paraId="02650227" w14:textId="77777777" w:rsidR="00421C77" w:rsidRPr="008324B1" w:rsidRDefault="00421C77" w:rsidP="00421C77">
      <w:pPr>
        <w:pStyle w:val="ListParagraph"/>
        <w:bidi/>
        <w:spacing w:after="0"/>
        <w:jc w:val="both"/>
        <w:rPr>
          <w:rFonts w:ascii="Traditional Arabic" w:hAnsi="Traditional Arabic" w:cs="Traditional Arabic"/>
          <w:b/>
          <w:bCs/>
          <w:sz w:val="16"/>
          <w:szCs w:val="16"/>
          <w:rtl/>
          <w:lang w:bidi="ar-EG"/>
        </w:rPr>
      </w:pPr>
    </w:p>
    <w:p w14:paraId="3F86595D" w14:textId="1343B632" w:rsidR="001438FB" w:rsidRDefault="00B15304" w:rsidP="002909C8">
      <w:pPr>
        <w:pStyle w:val="ListParagraph"/>
        <w:bidi/>
        <w:spacing w:after="0"/>
        <w:ind w:left="26"/>
        <w:jc w:val="both"/>
        <w:rPr>
          <w:rFonts w:ascii="Sakkal Majalla" w:hAnsi="Sakkal Majalla" w:cs="Sakkal Majalla"/>
          <w:b/>
          <w:bCs/>
          <w:color w:val="0F243E"/>
          <w:sz w:val="36"/>
          <w:szCs w:val="36"/>
          <w:rtl/>
          <w:lang w:bidi="ar-EG"/>
        </w:rPr>
      </w:pPr>
      <w:r>
        <w:rPr>
          <w:rFonts w:ascii="Sakkal Majalla" w:hAnsi="Sakkal Majalla" w:cs="Sakkal Majalla" w:hint="cs"/>
          <w:b/>
          <w:bCs/>
          <w:color w:val="0F243E"/>
          <w:sz w:val="36"/>
          <w:szCs w:val="36"/>
          <w:rtl/>
          <w:lang w:bidi="ar-EG"/>
        </w:rPr>
        <w:t>5 مناقشة</w:t>
      </w:r>
      <w:r w:rsidR="002909C8">
        <w:rPr>
          <w:rFonts w:ascii="Sakkal Majalla" w:hAnsi="Sakkal Majalla" w:cs="Sakkal Majalla" w:hint="cs"/>
          <w:b/>
          <w:bCs/>
          <w:color w:val="0F243E"/>
          <w:sz w:val="36"/>
          <w:szCs w:val="36"/>
          <w:rtl/>
          <w:lang w:bidi="ar-EG"/>
        </w:rPr>
        <w:t xml:space="preserve"> مقترح تشكيل فرق عمل مصغرة</w:t>
      </w:r>
    </w:p>
    <w:p w14:paraId="72B10722" w14:textId="78104604" w:rsidR="002909C8" w:rsidRDefault="002909C8" w:rsidP="002909C8">
      <w:pPr>
        <w:pStyle w:val="ListParagraph"/>
        <w:bidi/>
        <w:spacing w:after="0"/>
        <w:ind w:left="26"/>
        <w:jc w:val="both"/>
        <w:rPr>
          <w:rFonts w:ascii="Traditional Arabic" w:hAnsi="Traditional Arabic" w:cs="Traditional Arabic"/>
          <w:b/>
          <w:bCs/>
          <w:sz w:val="16"/>
          <w:szCs w:val="16"/>
          <w:rtl/>
          <w:lang w:bidi="ar-EG"/>
        </w:rPr>
      </w:pPr>
    </w:p>
    <w:p w14:paraId="235AFBF9" w14:textId="748134E1" w:rsidR="00421C77" w:rsidRDefault="00421C77" w:rsidP="00421C77">
      <w:pPr>
        <w:pStyle w:val="ListParagraph"/>
        <w:bidi/>
        <w:spacing w:after="0"/>
        <w:ind w:left="26"/>
        <w:jc w:val="both"/>
        <w:rPr>
          <w:rFonts w:ascii="Traditional Arabic" w:hAnsi="Traditional Arabic" w:cs="Traditional Arabic"/>
          <w:b/>
          <w:bCs/>
          <w:sz w:val="16"/>
          <w:szCs w:val="16"/>
          <w:rtl/>
          <w:lang w:bidi="ar-EG"/>
        </w:rPr>
      </w:pPr>
    </w:p>
    <w:p w14:paraId="1BD68923" w14:textId="77777777" w:rsidR="00421C77" w:rsidRPr="008324B1" w:rsidRDefault="00421C77" w:rsidP="00421C77">
      <w:pPr>
        <w:pStyle w:val="ListParagraph"/>
        <w:bidi/>
        <w:spacing w:after="0"/>
        <w:ind w:left="26"/>
        <w:jc w:val="both"/>
        <w:rPr>
          <w:rFonts w:ascii="Traditional Arabic" w:hAnsi="Traditional Arabic" w:cs="Traditional Arabic"/>
          <w:b/>
          <w:bCs/>
          <w:sz w:val="16"/>
          <w:szCs w:val="16"/>
          <w:rtl/>
          <w:lang w:bidi="ar-EG"/>
        </w:rPr>
      </w:pPr>
    </w:p>
    <w:p w14:paraId="672E378B" w14:textId="404F191D" w:rsidR="008324B1" w:rsidRDefault="008324B1" w:rsidP="001438FB">
      <w:pPr>
        <w:pStyle w:val="ListParagraph"/>
        <w:bidi/>
        <w:spacing w:after="0"/>
        <w:jc w:val="both"/>
        <w:rPr>
          <w:rFonts w:ascii="Traditional Arabic" w:hAnsi="Traditional Arabic" w:cs="Traditional Arabic"/>
          <w:b/>
          <w:bCs/>
          <w:sz w:val="16"/>
          <w:szCs w:val="16"/>
          <w:rtl/>
          <w:lang w:bidi="ar-EG"/>
        </w:rPr>
      </w:pPr>
    </w:p>
    <w:p w14:paraId="35834AF9" w14:textId="08DFF958" w:rsidR="00B91EA6" w:rsidRDefault="00B91EA6" w:rsidP="00B91EA6">
      <w:pPr>
        <w:pStyle w:val="ListParagraph"/>
        <w:bidi/>
        <w:spacing w:after="0"/>
        <w:jc w:val="both"/>
        <w:rPr>
          <w:rFonts w:ascii="Traditional Arabic" w:hAnsi="Traditional Arabic" w:cs="Traditional Arabic"/>
          <w:b/>
          <w:bCs/>
          <w:sz w:val="16"/>
          <w:szCs w:val="16"/>
          <w:rtl/>
          <w:lang w:bidi="ar-EG"/>
        </w:rPr>
      </w:pPr>
    </w:p>
    <w:p w14:paraId="136D5201" w14:textId="63EFAA35" w:rsidR="00B91EA6" w:rsidRDefault="00B91EA6" w:rsidP="00B91EA6">
      <w:pPr>
        <w:pStyle w:val="ListParagraph"/>
        <w:bidi/>
        <w:spacing w:after="0"/>
        <w:jc w:val="both"/>
        <w:rPr>
          <w:rFonts w:ascii="Traditional Arabic" w:hAnsi="Traditional Arabic" w:cs="Traditional Arabic"/>
          <w:b/>
          <w:bCs/>
          <w:sz w:val="16"/>
          <w:szCs w:val="16"/>
          <w:rtl/>
          <w:lang w:bidi="ar-EG"/>
        </w:rPr>
      </w:pPr>
    </w:p>
    <w:p w14:paraId="7C6195C8" w14:textId="77777777" w:rsidR="00B91EA6" w:rsidRDefault="00B91EA6" w:rsidP="00B91EA6">
      <w:pPr>
        <w:pStyle w:val="ListParagraph"/>
        <w:bidi/>
        <w:spacing w:after="0"/>
        <w:jc w:val="both"/>
        <w:rPr>
          <w:rFonts w:ascii="Traditional Arabic" w:hAnsi="Traditional Arabic" w:cs="Traditional Arabic"/>
          <w:b/>
          <w:bCs/>
          <w:sz w:val="16"/>
          <w:szCs w:val="16"/>
          <w:rtl/>
          <w:lang w:bidi="ar-EG"/>
        </w:rPr>
      </w:pPr>
    </w:p>
    <w:p w14:paraId="2A15FE39" w14:textId="28C6A42E" w:rsidR="00B91EA6" w:rsidRDefault="00B91EA6" w:rsidP="00B91EA6">
      <w:pPr>
        <w:pStyle w:val="ListParagraph"/>
        <w:bidi/>
        <w:spacing w:after="0"/>
        <w:jc w:val="both"/>
        <w:rPr>
          <w:rFonts w:ascii="Traditional Arabic" w:hAnsi="Traditional Arabic" w:cs="Traditional Arabic"/>
          <w:b/>
          <w:bCs/>
          <w:sz w:val="16"/>
          <w:szCs w:val="16"/>
          <w:rtl/>
          <w:lang w:bidi="ar-EG"/>
        </w:rPr>
      </w:pPr>
    </w:p>
    <w:p w14:paraId="67953986" w14:textId="77777777" w:rsidR="00B91EA6" w:rsidRPr="0008461E" w:rsidRDefault="00B91EA6" w:rsidP="00B91EA6">
      <w:pPr>
        <w:pStyle w:val="ListParagraph"/>
        <w:bidi/>
        <w:spacing w:after="0"/>
        <w:jc w:val="both"/>
        <w:rPr>
          <w:rFonts w:ascii="Traditional Arabic" w:hAnsi="Traditional Arabic" w:cs="Traditional Arabic"/>
          <w:b/>
          <w:bCs/>
          <w:sz w:val="16"/>
          <w:szCs w:val="16"/>
          <w:rtl/>
          <w:lang w:bidi="ar-EG"/>
        </w:rPr>
      </w:pPr>
    </w:p>
    <w:p w14:paraId="40D23BD6" w14:textId="1057BEB0" w:rsidR="001438FB" w:rsidRDefault="008324B1" w:rsidP="008324B1">
      <w:pPr>
        <w:bidi/>
        <w:rPr>
          <w:rFonts w:ascii="Sakkal Majalla" w:hAnsi="Sakkal Majalla" w:cs="Sakkal Majalla"/>
          <w:b/>
          <w:bCs/>
          <w:color w:val="0F243E"/>
          <w:sz w:val="36"/>
          <w:szCs w:val="36"/>
          <w:rtl/>
          <w:lang w:bidi="ar-EG"/>
        </w:rPr>
      </w:pPr>
      <w:r>
        <w:rPr>
          <w:rFonts w:ascii="Sakkal Majalla" w:hAnsi="Sakkal Majalla" w:cs="Sakkal Majalla" w:hint="cs"/>
          <w:b/>
          <w:bCs/>
          <w:color w:val="0F243E"/>
          <w:sz w:val="36"/>
          <w:szCs w:val="36"/>
          <w:rtl/>
          <w:lang w:bidi="ar-EG"/>
        </w:rPr>
        <w:lastRenderedPageBreak/>
        <w:t xml:space="preserve">6  تحديد موعد </w:t>
      </w:r>
      <w:r w:rsidRPr="00871A37">
        <w:rPr>
          <w:rFonts w:ascii="Sakkal Majalla" w:hAnsi="Sakkal Majalla" w:cs="Sakkal Majalla" w:hint="cs"/>
          <w:b/>
          <w:bCs/>
          <w:color w:val="0F243E"/>
          <w:sz w:val="36"/>
          <w:szCs w:val="36"/>
          <w:rtl/>
          <w:lang w:bidi="ar-EG"/>
        </w:rPr>
        <w:t xml:space="preserve">الاجتماع القادم </w:t>
      </w:r>
      <w:r>
        <w:rPr>
          <w:rFonts w:ascii="Sakkal Majalla" w:hAnsi="Sakkal Majalla" w:cs="Sakkal Majalla" w:hint="cs"/>
          <w:b/>
          <w:bCs/>
          <w:color w:val="0F243E"/>
          <w:sz w:val="36"/>
          <w:szCs w:val="36"/>
          <w:rtl/>
          <w:lang w:bidi="ar-EG"/>
        </w:rPr>
        <w:t>لمجموعة العمل الاولى</w:t>
      </w:r>
    </w:p>
    <w:p w14:paraId="113B178B" w14:textId="77777777" w:rsidR="00421C77" w:rsidRDefault="00421C77" w:rsidP="00421C77">
      <w:pPr>
        <w:bidi/>
        <w:rPr>
          <w:rFonts w:ascii="Sakkal Majalla" w:hAnsi="Sakkal Majalla" w:cs="Sakkal Majalla"/>
          <w:b/>
          <w:bCs/>
          <w:color w:val="0F243E"/>
          <w:sz w:val="36"/>
          <w:szCs w:val="36"/>
          <w:rtl/>
          <w:lang w:bidi="ar-EG"/>
        </w:rPr>
      </w:pPr>
    </w:p>
    <w:tbl>
      <w:tblPr>
        <w:tblStyle w:val="TableGrid"/>
        <w:bidiVisual/>
        <w:tblW w:w="9028" w:type="dxa"/>
        <w:jc w:val="center"/>
        <w:tblLook w:val="04A0" w:firstRow="1" w:lastRow="0" w:firstColumn="1" w:lastColumn="0" w:noHBand="0" w:noVBand="1"/>
      </w:tblPr>
      <w:tblGrid>
        <w:gridCol w:w="1475"/>
        <w:gridCol w:w="2250"/>
        <w:gridCol w:w="2928"/>
        <w:gridCol w:w="2375"/>
      </w:tblGrid>
      <w:tr w:rsidR="0008461E" w14:paraId="3A72074A" w14:textId="77777777" w:rsidTr="0008461E">
        <w:trPr>
          <w:trHeight w:val="1313"/>
          <w:jc w:val="center"/>
        </w:trPr>
        <w:tc>
          <w:tcPr>
            <w:tcW w:w="1475" w:type="dxa"/>
            <w:vAlign w:val="center"/>
          </w:tcPr>
          <w:p w14:paraId="2DC50AE5" w14:textId="2AB29068" w:rsidR="0008461E" w:rsidRDefault="0008461E" w:rsidP="0008461E">
            <w:pPr>
              <w:pStyle w:val="ListParagraph"/>
              <w:bidi/>
              <w:ind w:left="0"/>
              <w:jc w:val="center"/>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الاجتماع</w:t>
            </w:r>
          </w:p>
        </w:tc>
        <w:tc>
          <w:tcPr>
            <w:tcW w:w="2250" w:type="dxa"/>
            <w:vAlign w:val="center"/>
          </w:tcPr>
          <w:p w14:paraId="65A8EB44" w14:textId="298760F4" w:rsidR="0008461E" w:rsidRDefault="0008461E" w:rsidP="0008461E">
            <w:pPr>
              <w:pStyle w:val="ListParagraph"/>
              <w:bidi/>
              <w:ind w:left="0"/>
              <w:jc w:val="center"/>
              <w:rPr>
                <w:rFonts w:ascii="Traditional Arabic" w:hAnsi="Traditional Arabic" w:cs="Traditional Arabic"/>
                <w:b/>
                <w:bCs/>
                <w:sz w:val="32"/>
                <w:szCs w:val="32"/>
                <w:rtl/>
                <w:lang w:bidi="ar-EG"/>
              </w:rPr>
            </w:pPr>
            <w:r>
              <w:rPr>
                <w:rFonts w:ascii="Sakkal Majalla" w:hAnsi="Sakkal Majalla" w:cs="Sakkal Majalla" w:hint="cs"/>
                <w:b/>
                <w:bCs/>
                <w:color w:val="0F243E"/>
                <w:sz w:val="36"/>
                <w:szCs w:val="36"/>
                <w:rtl/>
                <w:lang w:bidi="ar-EG"/>
              </w:rPr>
              <w:t>مجموعة العمل الاولى</w:t>
            </w:r>
          </w:p>
        </w:tc>
        <w:tc>
          <w:tcPr>
            <w:tcW w:w="2928" w:type="dxa"/>
            <w:vAlign w:val="center"/>
          </w:tcPr>
          <w:p w14:paraId="6506FD15" w14:textId="1E8EDA90" w:rsidR="0008461E" w:rsidRDefault="0008461E" w:rsidP="0008461E">
            <w:pPr>
              <w:pStyle w:val="ListParagraph"/>
              <w:bidi/>
              <w:ind w:left="0"/>
              <w:jc w:val="center"/>
              <w:rPr>
                <w:rFonts w:ascii="Traditional Arabic" w:hAnsi="Traditional Arabic" w:cs="Traditional Arabic"/>
                <w:b/>
                <w:bCs/>
                <w:sz w:val="32"/>
                <w:szCs w:val="32"/>
                <w:rtl/>
                <w:lang w:bidi="ar-EG"/>
              </w:rPr>
            </w:pPr>
            <w:r>
              <w:rPr>
                <w:rFonts w:ascii="Traditional Arabic" w:hAnsi="Traditional Arabic" w:cs="Traditional Arabic"/>
                <w:b/>
                <w:bCs/>
                <w:sz w:val="32"/>
                <w:szCs w:val="32"/>
                <w:lang w:bidi="ar-EG"/>
              </w:rPr>
              <w:t>WP4A</w:t>
            </w:r>
          </w:p>
        </w:tc>
        <w:tc>
          <w:tcPr>
            <w:tcW w:w="2375" w:type="dxa"/>
            <w:vAlign w:val="center"/>
          </w:tcPr>
          <w:p w14:paraId="1C566BCB" w14:textId="754B2457" w:rsidR="0008461E" w:rsidRDefault="0008461E" w:rsidP="0008461E">
            <w:pPr>
              <w:pStyle w:val="ListParagraph"/>
              <w:bidi/>
              <w:ind w:left="0"/>
              <w:jc w:val="center"/>
              <w:rPr>
                <w:rFonts w:ascii="Traditional Arabic" w:hAnsi="Traditional Arabic" w:cs="Traditional Arabic"/>
                <w:b/>
                <w:bCs/>
                <w:sz w:val="32"/>
                <w:szCs w:val="32"/>
                <w:rtl/>
                <w:lang w:bidi="ar-EG"/>
              </w:rPr>
            </w:pPr>
            <w:r>
              <w:rPr>
                <w:rFonts w:ascii="Sakkal Majalla" w:hAnsi="Sakkal Majalla" w:cs="Sakkal Majalla" w:hint="cs"/>
                <w:b/>
                <w:bCs/>
                <w:color w:val="0F243E"/>
                <w:sz w:val="36"/>
                <w:szCs w:val="36"/>
                <w:rtl/>
                <w:lang w:bidi="ar-EG"/>
              </w:rPr>
              <w:t>مجموعة العمل الاولى</w:t>
            </w:r>
          </w:p>
        </w:tc>
      </w:tr>
      <w:tr w:rsidR="0008461E" w14:paraId="4D10A33F" w14:textId="77777777" w:rsidTr="0008461E">
        <w:trPr>
          <w:trHeight w:val="1250"/>
          <w:jc w:val="center"/>
        </w:trPr>
        <w:tc>
          <w:tcPr>
            <w:tcW w:w="1475" w:type="dxa"/>
            <w:vAlign w:val="center"/>
          </w:tcPr>
          <w:p w14:paraId="570E9B95" w14:textId="20486DF2" w:rsidR="0008461E" w:rsidRDefault="0008461E" w:rsidP="0008461E">
            <w:pPr>
              <w:pStyle w:val="ListParagraph"/>
              <w:bidi/>
              <w:ind w:left="0"/>
              <w:jc w:val="center"/>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التاريخ</w:t>
            </w:r>
          </w:p>
        </w:tc>
        <w:tc>
          <w:tcPr>
            <w:tcW w:w="2250" w:type="dxa"/>
            <w:vAlign w:val="center"/>
          </w:tcPr>
          <w:p w14:paraId="438E72BB" w14:textId="78EC57C3" w:rsidR="0008461E" w:rsidRDefault="005D2B30" w:rsidP="0008461E">
            <w:pPr>
              <w:pStyle w:val="ListParagraph"/>
              <w:bidi/>
              <w:ind w:left="0"/>
              <w:jc w:val="center"/>
              <w:rPr>
                <w:rFonts w:ascii="Traditional Arabic" w:hAnsi="Traditional Arabic" w:cs="Traditional Arabic"/>
                <w:b/>
                <w:bCs/>
                <w:sz w:val="32"/>
                <w:szCs w:val="32"/>
                <w:rtl/>
                <w:lang w:bidi="ar-EG"/>
              </w:rPr>
            </w:pPr>
            <w:r w:rsidRPr="00183FA3">
              <w:rPr>
                <w:rFonts w:ascii="Traditional Arabic" w:hAnsi="Traditional Arabic" w:cs="Traditional Arabic" w:hint="cs"/>
                <w:b/>
                <w:bCs/>
                <w:sz w:val="32"/>
                <w:szCs w:val="32"/>
                <w:highlight w:val="yellow"/>
                <w:rtl/>
                <w:lang w:bidi="ar-EG"/>
              </w:rPr>
              <w:t>قبل اجتماع فريق 4 أ  بشهر على الاقل</w:t>
            </w:r>
            <w:r>
              <w:rPr>
                <w:rFonts w:ascii="Traditional Arabic" w:hAnsi="Traditional Arabic" w:cs="Traditional Arabic" w:hint="cs"/>
                <w:b/>
                <w:bCs/>
                <w:sz w:val="32"/>
                <w:szCs w:val="32"/>
                <w:rtl/>
                <w:lang w:bidi="ar-EG"/>
              </w:rPr>
              <w:t xml:space="preserve"> </w:t>
            </w:r>
          </w:p>
        </w:tc>
        <w:tc>
          <w:tcPr>
            <w:tcW w:w="2928" w:type="dxa"/>
            <w:vAlign w:val="center"/>
          </w:tcPr>
          <w:p w14:paraId="2C694A02" w14:textId="77777777" w:rsidR="0008461E" w:rsidRDefault="0008461E" w:rsidP="0008461E">
            <w:pPr>
              <w:pStyle w:val="ListParagraph"/>
              <w:bidi/>
              <w:ind w:left="0"/>
              <w:jc w:val="cente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23-31 </w:t>
            </w:r>
          </w:p>
          <w:p w14:paraId="0E0575A8" w14:textId="20D1D1C6" w:rsidR="0008461E" w:rsidRDefault="0008461E" w:rsidP="0008461E">
            <w:pPr>
              <w:pStyle w:val="ListParagraph"/>
              <w:bidi/>
              <w:ind w:left="0"/>
              <w:jc w:val="cente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اكتوبر 2024</w:t>
            </w:r>
          </w:p>
        </w:tc>
        <w:tc>
          <w:tcPr>
            <w:tcW w:w="2375" w:type="dxa"/>
            <w:vAlign w:val="center"/>
          </w:tcPr>
          <w:p w14:paraId="4AD44966" w14:textId="70487545" w:rsidR="0008461E" w:rsidRPr="007C2456" w:rsidRDefault="00183FA3" w:rsidP="0008461E">
            <w:pPr>
              <w:pStyle w:val="ListParagraph"/>
              <w:bidi/>
              <w:ind w:left="0"/>
              <w:jc w:val="cente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بعد اجتماع الفريق خلال شهر </w:t>
            </w:r>
          </w:p>
        </w:tc>
      </w:tr>
    </w:tbl>
    <w:p w14:paraId="61FA9813" w14:textId="13AF4AC8" w:rsidR="008324B1" w:rsidRDefault="008324B1" w:rsidP="008324B1">
      <w:pPr>
        <w:bidi/>
        <w:rPr>
          <w:rtl/>
          <w:lang w:bidi="ar-EG"/>
        </w:rPr>
      </w:pPr>
    </w:p>
    <w:p w14:paraId="46D4A702" w14:textId="6717D516" w:rsidR="00B91EA6" w:rsidRDefault="00B91EA6" w:rsidP="00B91EA6">
      <w:pPr>
        <w:bidi/>
        <w:rPr>
          <w:rtl/>
          <w:lang w:bidi="ar-EG"/>
        </w:rPr>
      </w:pPr>
    </w:p>
    <w:p w14:paraId="16E354F7" w14:textId="6EE84D38" w:rsidR="00421C77" w:rsidRDefault="00B91EA6" w:rsidP="00B91EA6">
      <w:pPr>
        <w:bidi/>
        <w:rPr>
          <w:rtl/>
          <w:lang w:bidi="ar-EG"/>
        </w:rPr>
      </w:pPr>
      <w:r>
        <w:rPr>
          <w:rFonts w:ascii="Sakkal Majalla" w:hAnsi="Sakkal Majalla" w:cs="Sakkal Majalla" w:hint="cs"/>
          <w:b/>
          <w:bCs/>
          <w:color w:val="0F243E"/>
          <w:sz w:val="36"/>
          <w:szCs w:val="36"/>
          <w:rtl/>
          <w:lang w:bidi="ar-EG"/>
        </w:rPr>
        <w:t>7  اى مسائل اخرى</w:t>
      </w:r>
    </w:p>
    <w:p w14:paraId="6342516B" w14:textId="77777777" w:rsidR="00421C77" w:rsidRPr="00421C77" w:rsidRDefault="00421C77" w:rsidP="00421C77">
      <w:pPr>
        <w:bidi/>
        <w:rPr>
          <w:rtl/>
          <w:lang w:bidi="ar-EG"/>
        </w:rPr>
      </w:pPr>
    </w:p>
    <w:p w14:paraId="16AB55C5" w14:textId="77777777" w:rsidR="00421C77" w:rsidRPr="00421C77" w:rsidRDefault="00421C77" w:rsidP="00421C77">
      <w:pPr>
        <w:bidi/>
        <w:rPr>
          <w:rtl/>
          <w:lang w:bidi="ar-EG"/>
        </w:rPr>
      </w:pPr>
    </w:p>
    <w:p w14:paraId="72D1844A" w14:textId="77777777" w:rsidR="00421C77" w:rsidRPr="00421C77" w:rsidRDefault="00421C77" w:rsidP="00421C77">
      <w:pPr>
        <w:bidi/>
        <w:rPr>
          <w:rtl/>
          <w:lang w:bidi="ar-EG"/>
        </w:rPr>
      </w:pPr>
    </w:p>
    <w:p w14:paraId="60E73FA6" w14:textId="6ACD01DE" w:rsidR="00421C77" w:rsidRDefault="00421C77" w:rsidP="00421C77">
      <w:pPr>
        <w:bidi/>
        <w:rPr>
          <w:rtl/>
          <w:lang w:bidi="ar-EG"/>
        </w:rPr>
      </w:pPr>
    </w:p>
    <w:sectPr w:rsidR="00421C77" w:rsidSect="00D906C6">
      <w:headerReference w:type="default" r:id="rId9"/>
      <w:pgSz w:w="11906" w:h="16838"/>
      <w:pgMar w:top="1440" w:right="1440" w:bottom="113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C5F42" w14:textId="77777777" w:rsidR="002329F2" w:rsidRDefault="002329F2" w:rsidP="00EA267D">
      <w:pPr>
        <w:spacing w:after="0" w:line="240" w:lineRule="auto"/>
      </w:pPr>
      <w:r>
        <w:separator/>
      </w:r>
    </w:p>
  </w:endnote>
  <w:endnote w:type="continuationSeparator" w:id="0">
    <w:p w14:paraId="75B18C0F" w14:textId="77777777" w:rsidR="002329F2" w:rsidRDefault="002329F2" w:rsidP="00EA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altName w:val="Segoe U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F4B11" w14:textId="77777777" w:rsidR="002329F2" w:rsidRDefault="002329F2" w:rsidP="00EA267D">
      <w:pPr>
        <w:spacing w:after="0" w:line="240" w:lineRule="auto"/>
      </w:pPr>
      <w:r>
        <w:separator/>
      </w:r>
    </w:p>
  </w:footnote>
  <w:footnote w:type="continuationSeparator" w:id="0">
    <w:p w14:paraId="44A600F7" w14:textId="77777777" w:rsidR="002329F2" w:rsidRDefault="002329F2" w:rsidP="00EA2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CABBF" w14:textId="77777777" w:rsidR="00183FA3" w:rsidRPr="004C652A" w:rsidRDefault="00183FA3" w:rsidP="004C652A">
    <w:pPr>
      <w:tabs>
        <w:tab w:val="center" w:pos="4513"/>
        <w:tab w:val="right" w:pos="9026"/>
      </w:tabs>
      <w:spacing w:after="0" w:line="240" w:lineRule="auto"/>
    </w:pPr>
  </w:p>
  <w:tbl>
    <w:tblPr>
      <w:tblpPr w:leftFromText="180" w:rightFromText="180" w:vertAnchor="text" w:horzAnchor="margin" w:tblpXSpec="center" w:tblpY="-1259"/>
      <w:bidiVisual/>
      <w:tblW w:w="11275" w:type="dxa"/>
      <w:tblLayout w:type="fixed"/>
      <w:tblLook w:val="04A0" w:firstRow="1" w:lastRow="0" w:firstColumn="1" w:lastColumn="0" w:noHBand="0" w:noVBand="1"/>
    </w:tblPr>
    <w:tblGrid>
      <w:gridCol w:w="2706"/>
      <w:gridCol w:w="5863"/>
      <w:gridCol w:w="2706"/>
    </w:tblGrid>
    <w:tr w:rsidR="00183FA3" w:rsidRPr="004C652A" w14:paraId="2CCDC535" w14:textId="77777777" w:rsidTr="00183FA3">
      <w:trPr>
        <w:trHeight w:val="2942"/>
      </w:trPr>
      <w:tc>
        <w:tcPr>
          <w:tcW w:w="2706" w:type="dxa"/>
          <w:shd w:val="clear" w:color="auto" w:fill="auto"/>
          <w:vAlign w:val="center"/>
        </w:tcPr>
        <w:p w14:paraId="02B5AF28" w14:textId="77777777" w:rsidR="00183FA3" w:rsidRPr="004C652A" w:rsidRDefault="00183FA3" w:rsidP="004C652A">
          <w:pPr>
            <w:jc w:val="center"/>
            <w:rPr>
              <w:rFonts w:ascii="Arial" w:hAnsi="Arial"/>
              <w:b/>
              <w:bCs/>
              <w:rtl/>
              <w:lang w:bidi="ar-JO"/>
            </w:rPr>
          </w:pPr>
          <w:r w:rsidRPr="004C652A">
            <w:rPr>
              <w:noProof/>
              <w:lang w:val="en-US"/>
            </w:rPr>
            <w:drawing>
              <wp:inline distT="0" distB="0" distL="0" distR="0" wp14:anchorId="6D134217" wp14:editId="16DB6345">
                <wp:extent cx="1336040" cy="1333500"/>
                <wp:effectExtent l="0" t="0" r="0" b="0"/>
                <wp:docPr id="12" name="Picture 5" descr="Description: 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nnam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6040" cy="1333500"/>
                        </a:xfrm>
                        <a:prstGeom prst="rect">
                          <a:avLst/>
                        </a:prstGeom>
                        <a:noFill/>
                        <a:ln>
                          <a:noFill/>
                        </a:ln>
                      </pic:spPr>
                    </pic:pic>
                  </a:graphicData>
                </a:graphic>
              </wp:inline>
            </w:drawing>
          </w:r>
        </w:p>
      </w:tc>
      <w:tc>
        <w:tcPr>
          <w:tcW w:w="5863" w:type="dxa"/>
          <w:shd w:val="clear" w:color="auto" w:fill="auto"/>
          <w:vAlign w:val="center"/>
        </w:tcPr>
        <w:p w14:paraId="0F0D532C" w14:textId="77777777" w:rsidR="00183FA3" w:rsidRPr="004C652A" w:rsidRDefault="00183FA3" w:rsidP="004C652A">
          <w:pPr>
            <w:jc w:val="center"/>
            <w:rPr>
              <w:rFonts w:ascii="Arial" w:hAnsi="Arial"/>
              <w:b/>
              <w:bCs/>
              <w:rtl/>
              <w:lang w:bidi="ar-JO"/>
            </w:rPr>
          </w:pPr>
        </w:p>
        <w:p w14:paraId="0D3C76F6" w14:textId="77777777" w:rsidR="00183FA3" w:rsidRPr="004C652A" w:rsidRDefault="00183FA3" w:rsidP="004C652A">
          <w:pPr>
            <w:spacing w:line="360" w:lineRule="auto"/>
            <w:jc w:val="center"/>
            <w:rPr>
              <w:rFonts w:ascii="Arial" w:hAnsi="Arial"/>
              <w:b/>
              <w:bCs/>
              <w:sz w:val="28"/>
              <w:szCs w:val="28"/>
              <w:rtl/>
              <w:lang w:bidi="ar-JO"/>
            </w:rPr>
          </w:pPr>
          <w:r w:rsidRPr="004C652A">
            <w:rPr>
              <w:rFonts w:ascii="Arial" w:hAnsi="Arial" w:hint="cs"/>
              <w:b/>
              <w:bCs/>
              <w:sz w:val="28"/>
              <w:szCs w:val="28"/>
              <w:rtl/>
              <w:lang w:bidi="ar-JO"/>
            </w:rPr>
            <w:t>الاجتماع الثاني والثلاثون</w:t>
          </w:r>
        </w:p>
        <w:p w14:paraId="63AC79C8" w14:textId="77777777" w:rsidR="00183FA3" w:rsidRPr="004C652A" w:rsidRDefault="00183FA3" w:rsidP="004C652A">
          <w:pPr>
            <w:spacing w:line="360" w:lineRule="auto"/>
            <w:jc w:val="center"/>
            <w:rPr>
              <w:rFonts w:ascii="Arial" w:hAnsi="Arial"/>
              <w:b/>
              <w:bCs/>
              <w:spacing w:val="-4"/>
              <w:sz w:val="28"/>
              <w:szCs w:val="28"/>
              <w:rtl/>
              <w:lang w:bidi="ar-JO"/>
            </w:rPr>
          </w:pPr>
          <w:r w:rsidRPr="004C652A">
            <w:rPr>
              <w:rFonts w:ascii="Arial" w:hAnsi="Arial" w:hint="cs"/>
              <w:b/>
              <w:bCs/>
              <w:sz w:val="28"/>
              <w:szCs w:val="28"/>
              <w:rtl/>
              <w:lang w:bidi="ar-JO"/>
            </w:rPr>
            <w:t>للفريق العربي الدائم للطيف الترددي</w:t>
          </w:r>
        </w:p>
        <w:p w14:paraId="6AC8D342" w14:textId="77777777" w:rsidR="00183FA3" w:rsidRPr="004C652A" w:rsidRDefault="00183FA3" w:rsidP="004C652A">
          <w:pPr>
            <w:spacing w:line="360" w:lineRule="auto"/>
            <w:jc w:val="center"/>
            <w:rPr>
              <w:rFonts w:ascii="Arial" w:hAnsi="Arial"/>
              <w:b/>
              <w:bCs/>
              <w:color w:val="365F91"/>
              <w:sz w:val="28"/>
              <w:szCs w:val="28"/>
              <w:rtl/>
              <w:lang w:bidi="ar-JO"/>
            </w:rPr>
          </w:pPr>
          <w:r w:rsidRPr="004C652A">
            <w:rPr>
              <w:rFonts w:ascii="Arial" w:hAnsi="Arial" w:hint="cs"/>
              <w:b/>
              <w:bCs/>
              <w:color w:val="365F91"/>
              <w:sz w:val="28"/>
              <w:szCs w:val="28"/>
              <w:rtl/>
              <w:lang w:bidi="ar-JO"/>
            </w:rPr>
            <w:t>13-16/0</w:t>
          </w:r>
          <w:r w:rsidRPr="004C652A">
            <w:rPr>
              <w:rFonts w:ascii="Arial" w:hAnsi="Arial" w:hint="cs"/>
              <w:b/>
              <w:bCs/>
              <w:color w:val="365F91"/>
              <w:sz w:val="28"/>
              <w:szCs w:val="28"/>
              <w:rtl/>
              <w:lang w:bidi="ar-AE"/>
            </w:rPr>
            <w:t>5</w:t>
          </w:r>
          <w:r w:rsidRPr="004C652A">
            <w:rPr>
              <w:rFonts w:ascii="Arial" w:hAnsi="Arial" w:hint="cs"/>
              <w:b/>
              <w:bCs/>
              <w:color w:val="365F91"/>
              <w:sz w:val="28"/>
              <w:szCs w:val="28"/>
              <w:rtl/>
              <w:lang w:bidi="ar-JO"/>
            </w:rPr>
            <w:t>/2024</w:t>
          </w:r>
        </w:p>
        <w:p w14:paraId="355D7081" w14:textId="77777777" w:rsidR="00183FA3" w:rsidRPr="004C652A" w:rsidRDefault="00183FA3" w:rsidP="004C652A">
          <w:pPr>
            <w:jc w:val="center"/>
            <w:rPr>
              <w:rFonts w:ascii="Arial" w:hAnsi="Arial"/>
              <w:b/>
              <w:bCs/>
              <w:color w:val="C00000"/>
              <w:sz w:val="28"/>
              <w:szCs w:val="36"/>
              <w:rtl/>
              <w:lang w:bidi="ar-JO"/>
            </w:rPr>
          </w:pPr>
          <w:r w:rsidRPr="004C652A">
            <w:rPr>
              <w:rFonts w:ascii="Arial" w:hAnsi="Arial" w:hint="cs"/>
              <w:b/>
              <w:bCs/>
              <w:color w:val="C00000"/>
              <w:sz w:val="28"/>
              <w:szCs w:val="28"/>
              <w:rtl/>
              <w:lang w:bidi="ar-JO"/>
            </w:rPr>
            <w:t>عمان - الأردن</w:t>
          </w:r>
        </w:p>
      </w:tc>
      <w:tc>
        <w:tcPr>
          <w:tcW w:w="2706" w:type="dxa"/>
          <w:shd w:val="clear" w:color="auto" w:fill="auto"/>
        </w:tcPr>
        <w:p w14:paraId="5CB1E37F" w14:textId="77777777" w:rsidR="00183FA3" w:rsidRPr="004C652A" w:rsidRDefault="00183FA3" w:rsidP="004C652A">
          <w:pPr>
            <w:jc w:val="center"/>
            <w:rPr>
              <w:rFonts w:ascii="Arial" w:hAnsi="Arial"/>
              <w:b/>
              <w:bCs/>
              <w:rtl/>
              <w:lang w:bidi="ar-JO"/>
            </w:rPr>
          </w:pPr>
          <w:r w:rsidRPr="004C652A">
            <w:rPr>
              <w:noProof/>
              <w:lang w:val="en-US"/>
            </w:rPr>
            <w:drawing>
              <wp:anchor distT="0" distB="0" distL="114300" distR="114300" simplePos="0" relativeHeight="251659264" behindDoc="1" locked="0" layoutInCell="1" allowOverlap="1" wp14:anchorId="797C0BBB" wp14:editId="26DAF195">
                <wp:simplePos x="0" y="0"/>
                <wp:positionH relativeFrom="column">
                  <wp:posOffset>430834</wp:posOffset>
                </wp:positionH>
                <wp:positionV relativeFrom="paragraph">
                  <wp:posOffset>269240</wp:posOffset>
                </wp:positionV>
                <wp:extent cx="1219200" cy="1287145"/>
                <wp:effectExtent l="0" t="0" r="0" b="8255"/>
                <wp:wrapTight wrapText="bothSides">
                  <wp:wrapPolygon edited="0">
                    <wp:start x="0" y="0"/>
                    <wp:lineTo x="0" y="21419"/>
                    <wp:lineTo x="21263" y="21419"/>
                    <wp:lineTo x="21263" y="0"/>
                    <wp:lineTo x="0" y="0"/>
                  </wp:wrapPolygon>
                </wp:wrapTight>
                <wp:docPr id="11" name="Picture 1" descr="Description: T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R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168C9" w14:textId="77777777" w:rsidR="00183FA3" w:rsidRPr="004C652A" w:rsidRDefault="00183FA3" w:rsidP="004C652A">
          <w:pPr>
            <w:rPr>
              <w:rFonts w:ascii="Arial" w:hAnsi="Arial"/>
              <w:rtl/>
              <w:lang w:bidi="ar-JO"/>
            </w:rPr>
          </w:pPr>
        </w:p>
      </w:tc>
    </w:tr>
  </w:tbl>
  <w:p w14:paraId="5F65394E" w14:textId="77777777" w:rsidR="00183FA3" w:rsidRDefault="00183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073C"/>
    <w:multiLevelType w:val="hybridMultilevel"/>
    <w:tmpl w:val="21F4F19A"/>
    <w:lvl w:ilvl="0" w:tplc="0D06ED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90653"/>
    <w:multiLevelType w:val="hybridMultilevel"/>
    <w:tmpl w:val="ADB4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8087B"/>
    <w:multiLevelType w:val="hybridMultilevel"/>
    <w:tmpl w:val="892C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F6E24"/>
    <w:multiLevelType w:val="hybridMultilevel"/>
    <w:tmpl w:val="2086011E"/>
    <w:lvl w:ilvl="0" w:tplc="0026E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BFC"/>
    <w:multiLevelType w:val="hybridMultilevel"/>
    <w:tmpl w:val="7EFC1024"/>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C35BE1"/>
    <w:multiLevelType w:val="hybridMultilevel"/>
    <w:tmpl w:val="74A2F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65EDC"/>
    <w:multiLevelType w:val="hybridMultilevel"/>
    <w:tmpl w:val="7264CBB2"/>
    <w:lvl w:ilvl="0" w:tplc="C850379A">
      <w:start w:val="9"/>
      <w:numFmt w:val="bullet"/>
      <w:lvlText w:val="-"/>
      <w:lvlJc w:val="left"/>
      <w:pPr>
        <w:ind w:left="1080" w:hanging="360"/>
      </w:pPr>
      <w:rPr>
        <w:rFonts w:ascii="Traditional Arabic" w:eastAsiaTheme="minorHAnsi" w:hAnsi="Traditional Arabic" w:cs="Traditional Arab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EE7B6E"/>
    <w:multiLevelType w:val="hybridMultilevel"/>
    <w:tmpl w:val="D82E1F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15419"/>
    <w:multiLevelType w:val="hybridMultilevel"/>
    <w:tmpl w:val="21F4F19A"/>
    <w:lvl w:ilvl="0" w:tplc="0D06ED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17063"/>
    <w:multiLevelType w:val="hybridMultilevel"/>
    <w:tmpl w:val="FC12C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B59D6"/>
    <w:multiLevelType w:val="hybridMultilevel"/>
    <w:tmpl w:val="36908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6205F2"/>
    <w:multiLevelType w:val="hybridMultilevel"/>
    <w:tmpl w:val="F1F84FEA"/>
    <w:lvl w:ilvl="0" w:tplc="E67E0D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13236"/>
    <w:multiLevelType w:val="hybridMultilevel"/>
    <w:tmpl w:val="FBF0D0B0"/>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C6763A2"/>
    <w:multiLevelType w:val="hybridMultilevel"/>
    <w:tmpl w:val="74264BE4"/>
    <w:lvl w:ilvl="0" w:tplc="97EE1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B73C5"/>
    <w:multiLevelType w:val="hybridMultilevel"/>
    <w:tmpl w:val="D4A08B94"/>
    <w:lvl w:ilvl="0" w:tplc="BE5A2AA8">
      <w:start w:val="23"/>
      <w:numFmt w:val="bullet"/>
      <w:lvlText w:val="-"/>
      <w:lvlJc w:val="left"/>
      <w:pPr>
        <w:ind w:left="739" w:hanging="360"/>
      </w:pPr>
      <w:rPr>
        <w:rFonts w:ascii="Traditional Arabic" w:eastAsiaTheme="minorHAnsi" w:hAnsi="Traditional Arabic" w:cs="Traditional Arabic"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5" w15:restartNumberingAfterBreak="0">
    <w:nsid w:val="539C5B21"/>
    <w:multiLevelType w:val="hybridMultilevel"/>
    <w:tmpl w:val="21F4F19A"/>
    <w:lvl w:ilvl="0" w:tplc="0D06ED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9560C"/>
    <w:multiLevelType w:val="hybridMultilevel"/>
    <w:tmpl w:val="81ECBE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F701533"/>
    <w:multiLevelType w:val="hybridMultilevel"/>
    <w:tmpl w:val="7EFC1024"/>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7D6F62"/>
    <w:multiLevelType w:val="hybridMultilevel"/>
    <w:tmpl w:val="9A3C5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067B5"/>
    <w:multiLevelType w:val="hybridMultilevel"/>
    <w:tmpl w:val="B07C2A92"/>
    <w:lvl w:ilvl="0" w:tplc="5E34547C">
      <w:start w:val="2"/>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9B361A"/>
    <w:multiLevelType w:val="hybridMultilevel"/>
    <w:tmpl w:val="87729D2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82917F7"/>
    <w:multiLevelType w:val="hybridMultilevel"/>
    <w:tmpl w:val="21F4F19A"/>
    <w:lvl w:ilvl="0" w:tplc="0D06ED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BB67D7"/>
    <w:multiLevelType w:val="hybridMultilevel"/>
    <w:tmpl w:val="4D062EBA"/>
    <w:lvl w:ilvl="0" w:tplc="1CF4FFA0">
      <w:numFmt w:val="bullet"/>
      <w:lvlText w:val="-"/>
      <w:lvlJc w:val="left"/>
      <w:pPr>
        <w:ind w:left="739" w:hanging="360"/>
      </w:pPr>
      <w:rPr>
        <w:rFonts w:ascii="Traditional Arabic" w:eastAsiaTheme="minorHAnsi" w:hAnsi="Traditional Arabic" w:cs="Traditional Arabic"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3" w15:restartNumberingAfterBreak="0">
    <w:nsid w:val="79767247"/>
    <w:multiLevelType w:val="hybridMultilevel"/>
    <w:tmpl w:val="74264BE4"/>
    <w:lvl w:ilvl="0" w:tplc="97EE1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688617">
    <w:abstractNumId w:val="10"/>
  </w:num>
  <w:num w:numId="2" w16cid:durableId="1783382467">
    <w:abstractNumId w:val="22"/>
  </w:num>
  <w:num w:numId="3" w16cid:durableId="1493448044">
    <w:abstractNumId w:val="8"/>
  </w:num>
  <w:num w:numId="4" w16cid:durableId="775368975">
    <w:abstractNumId w:val="0"/>
  </w:num>
  <w:num w:numId="5" w16cid:durableId="616059278">
    <w:abstractNumId w:val="21"/>
  </w:num>
  <w:num w:numId="6" w16cid:durableId="1921716892">
    <w:abstractNumId w:val="15"/>
  </w:num>
  <w:num w:numId="7" w16cid:durableId="1671524512">
    <w:abstractNumId w:val="5"/>
  </w:num>
  <w:num w:numId="8" w16cid:durableId="73016760">
    <w:abstractNumId w:val="6"/>
  </w:num>
  <w:num w:numId="9" w16cid:durableId="1330519450">
    <w:abstractNumId w:val="20"/>
  </w:num>
  <w:num w:numId="10" w16cid:durableId="2044939559">
    <w:abstractNumId w:val="12"/>
  </w:num>
  <w:num w:numId="11" w16cid:durableId="1376008374">
    <w:abstractNumId w:val="4"/>
  </w:num>
  <w:num w:numId="12" w16cid:durableId="620457084">
    <w:abstractNumId w:val="17"/>
  </w:num>
  <w:num w:numId="13" w16cid:durableId="210963196">
    <w:abstractNumId w:val="14"/>
  </w:num>
  <w:num w:numId="14" w16cid:durableId="342517229">
    <w:abstractNumId w:val="2"/>
  </w:num>
  <w:num w:numId="15" w16cid:durableId="1842506052">
    <w:abstractNumId w:val="9"/>
  </w:num>
  <w:num w:numId="16" w16cid:durableId="368725442">
    <w:abstractNumId w:val="18"/>
  </w:num>
  <w:num w:numId="17" w16cid:durableId="2037190010">
    <w:abstractNumId w:val="1"/>
  </w:num>
  <w:num w:numId="18" w16cid:durableId="659390211">
    <w:abstractNumId w:val="7"/>
  </w:num>
  <w:num w:numId="19" w16cid:durableId="1723865104">
    <w:abstractNumId w:val="3"/>
  </w:num>
  <w:num w:numId="20" w16cid:durableId="1679848596">
    <w:abstractNumId w:val="13"/>
  </w:num>
  <w:num w:numId="21" w16cid:durableId="798374650">
    <w:abstractNumId w:val="19"/>
  </w:num>
  <w:num w:numId="22" w16cid:durableId="1670400774">
    <w:abstractNumId w:val="16"/>
  </w:num>
  <w:num w:numId="23" w16cid:durableId="497430980">
    <w:abstractNumId w:val="11"/>
  </w:num>
  <w:num w:numId="24" w16cid:durableId="3994466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AA"/>
    <w:rsid w:val="0008461E"/>
    <w:rsid w:val="00097152"/>
    <w:rsid w:val="001438FB"/>
    <w:rsid w:val="00183FA3"/>
    <w:rsid w:val="002329F2"/>
    <w:rsid w:val="00244770"/>
    <w:rsid w:val="002572BB"/>
    <w:rsid w:val="0028453D"/>
    <w:rsid w:val="002909C8"/>
    <w:rsid w:val="002B18AA"/>
    <w:rsid w:val="002F063D"/>
    <w:rsid w:val="0036429C"/>
    <w:rsid w:val="003903A7"/>
    <w:rsid w:val="003F5CF2"/>
    <w:rsid w:val="00421C77"/>
    <w:rsid w:val="00446580"/>
    <w:rsid w:val="004552C4"/>
    <w:rsid w:val="004A3257"/>
    <w:rsid w:val="004C652A"/>
    <w:rsid w:val="00572E24"/>
    <w:rsid w:val="005D2B30"/>
    <w:rsid w:val="005E022B"/>
    <w:rsid w:val="00605ABD"/>
    <w:rsid w:val="006A0335"/>
    <w:rsid w:val="006D1592"/>
    <w:rsid w:val="00707539"/>
    <w:rsid w:val="00746B0E"/>
    <w:rsid w:val="0077690F"/>
    <w:rsid w:val="0079735A"/>
    <w:rsid w:val="007C2456"/>
    <w:rsid w:val="007F0A03"/>
    <w:rsid w:val="008324B1"/>
    <w:rsid w:val="008A5063"/>
    <w:rsid w:val="008F1F78"/>
    <w:rsid w:val="009201F8"/>
    <w:rsid w:val="009878AE"/>
    <w:rsid w:val="00A04DD4"/>
    <w:rsid w:val="00A22922"/>
    <w:rsid w:val="00A7172A"/>
    <w:rsid w:val="00AA66F5"/>
    <w:rsid w:val="00B15304"/>
    <w:rsid w:val="00B91EA6"/>
    <w:rsid w:val="00C751E2"/>
    <w:rsid w:val="00CF4E44"/>
    <w:rsid w:val="00D906C6"/>
    <w:rsid w:val="00E7400B"/>
    <w:rsid w:val="00EA267D"/>
    <w:rsid w:val="00F75C05"/>
    <w:rsid w:val="00FA6C1F"/>
    <w:rsid w:val="00FF23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CEB6E"/>
  <w15:chartTrackingRefBased/>
  <w15:docId w15:val="{55FADC8A-94D8-45FF-9873-553F0883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8AA"/>
    <w:pPr>
      <w:ind w:left="720"/>
      <w:contextualSpacing/>
    </w:pPr>
  </w:style>
  <w:style w:type="table" w:styleId="TableGrid">
    <w:name w:val="Table Grid"/>
    <w:basedOn w:val="TableNormal"/>
    <w:rsid w:val="00446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Normal"/>
    <w:uiPriority w:val="99"/>
    <w:qFormat/>
    <w:rsid w:val="00EA267D"/>
    <w:pPr>
      <w:tabs>
        <w:tab w:val="left" w:pos="397"/>
      </w:tabs>
      <w:bidi/>
      <w:spacing w:before="60" w:after="0" w:line="168" w:lineRule="auto"/>
      <w:ind w:left="397" w:hanging="397"/>
      <w:jc w:val="both"/>
    </w:pPr>
    <w:rPr>
      <w:rFonts w:ascii="Dubai" w:eastAsiaTheme="minorEastAsia" w:hAnsi="Dubai" w:cs="Dubai"/>
      <w:sz w:val="18"/>
      <w:szCs w:val="18"/>
      <w:lang w:val="en-US" w:eastAsia="zh-CN"/>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semiHidden/>
    <w:unhideWhenUsed/>
    <w:qFormat/>
    <w:rsid w:val="00EA267D"/>
    <w:rPr>
      <w:rFonts w:ascii="Dubai" w:hAnsi="Dubai" w:cs="Duba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 w:type="character" w:customStyle="1" w:styleId="Artref">
    <w:name w:val="Art_ref"/>
    <w:qFormat/>
    <w:rsid w:val="00605ABD"/>
    <w:rPr>
      <w:rFonts w:ascii="Dubai" w:hAnsi="Dubai" w:cs="Dubai" w:hint="default"/>
      <w:b w:val="0"/>
      <w:bCs w:val="0"/>
      <w:i w:val="0"/>
      <w:iCs w:val="0"/>
    </w:rPr>
  </w:style>
  <w:style w:type="paragraph" w:styleId="Header">
    <w:name w:val="header"/>
    <w:basedOn w:val="Normal"/>
    <w:link w:val="HeaderChar"/>
    <w:unhideWhenUsed/>
    <w:rsid w:val="0079735A"/>
    <w:pPr>
      <w:tabs>
        <w:tab w:val="center" w:pos="4513"/>
        <w:tab w:val="right" w:pos="9026"/>
      </w:tabs>
      <w:spacing w:after="0" w:line="240" w:lineRule="auto"/>
    </w:pPr>
  </w:style>
  <w:style w:type="character" w:customStyle="1" w:styleId="HeaderChar">
    <w:name w:val="Header Char"/>
    <w:basedOn w:val="DefaultParagraphFont"/>
    <w:link w:val="Header"/>
    <w:rsid w:val="0079735A"/>
  </w:style>
  <w:style w:type="paragraph" w:styleId="Footer">
    <w:name w:val="footer"/>
    <w:basedOn w:val="Normal"/>
    <w:link w:val="FooterChar"/>
    <w:uiPriority w:val="99"/>
    <w:unhideWhenUsed/>
    <w:rsid w:val="00797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35A"/>
  </w:style>
  <w:style w:type="paragraph" w:customStyle="1" w:styleId="Texte1">
    <w:name w:val="Texte1"/>
    <w:basedOn w:val="Normal"/>
    <w:qFormat/>
    <w:rsid w:val="004A3257"/>
    <w:pPr>
      <w:spacing w:before="120" w:after="120" w:line="240" w:lineRule="auto"/>
    </w:pPr>
    <w:rPr>
      <w:rFonts w:ascii="Times New Roman" w:hAnsi="Times New Roman"/>
      <w:szCs w:val="20"/>
      <w:lang w:val="fr-FR"/>
    </w:rPr>
  </w:style>
  <w:style w:type="character" w:styleId="Hyperlink">
    <w:name w:val="Hyperlink"/>
    <w:basedOn w:val="DefaultParagraphFont"/>
    <w:uiPriority w:val="99"/>
    <w:unhideWhenUsed/>
    <w:rsid w:val="00572E24"/>
    <w:rPr>
      <w:color w:val="0563C1" w:themeColor="hyperlink"/>
      <w:u w:val="single"/>
    </w:rPr>
  </w:style>
  <w:style w:type="character" w:customStyle="1" w:styleId="TabletextChar">
    <w:name w:val="Table_text Char"/>
    <w:basedOn w:val="DefaultParagraphFont"/>
    <w:link w:val="Tabletext"/>
    <w:locked/>
    <w:rsid w:val="003903A7"/>
    <w:rPr>
      <w:rFonts w:ascii="Calibri" w:eastAsia="Times New Roman" w:hAnsi="Calibri" w:cs="Traditional Arabic"/>
      <w:sz w:val="20"/>
      <w:szCs w:val="26"/>
      <w:lang w:val="fr-FR" w:bidi="ar-EG"/>
    </w:rPr>
  </w:style>
  <w:style w:type="paragraph" w:customStyle="1" w:styleId="Tabletext">
    <w:name w:val="Table_text"/>
    <w:basedOn w:val="Normal"/>
    <w:link w:val="TabletextChar"/>
    <w:qFormat/>
    <w:rsid w:val="003903A7"/>
    <w:pPr>
      <w:tabs>
        <w:tab w:val="left" w:pos="1134"/>
      </w:tabs>
      <w:bidi/>
      <w:spacing w:before="60" w:after="60" w:line="260" w:lineRule="exact"/>
      <w:jc w:val="center"/>
    </w:pPr>
    <w:rPr>
      <w:rFonts w:ascii="Calibri" w:eastAsia="Times New Roman" w:hAnsi="Calibri" w:cs="Traditional Arabic"/>
      <w:sz w:val="20"/>
      <w:szCs w:val="26"/>
      <w:lang w:val="fr-FR" w:bidi="ar-EG"/>
    </w:rPr>
  </w:style>
  <w:style w:type="character" w:customStyle="1" w:styleId="CallChar">
    <w:name w:val="Call Char"/>
    <w:basedOn w:val="DefaultParagraphFont"/>
    <w:link w:val="Call"/>
    <w:qFormat/>
    <w:locked/>
    <w:rsid w:val="003903A7"/>
    <w:rPr>
      <w:rFonts w:ascii="Dubai" w:hAnsi="Dubai" w:cs="Dubai"/>
      <w:i/>
      <w:iCs/>
    </w:rPr>
  </w:style>
  <w:style w:type="paragraph" w:customStyle="1" w:styleId="Call">
    <w:name w:val="Call"/>
    <w:basedOn w:val="Normal"/>
    <w:link w:val="CallChar"/>
    <w:qFormat/>
    <w:rsid w:val="003903A7"/>
    <w:pPr>
      <w:keepNext/>
      <w:tabs>
        <w:tab w:val="left" w:pos="794"/>
      </w:tabs>
      <w:bidi/>
      <w:spacing w:before="160" w:after="0" w:line="192" w:lineRule="auto"/>
      <w:ind w:left="794"/>
      <w:jc w:val="both"/>
    </w:pPr>
    <w:rPr>
      <w:rFonts w:ascii="Dubai" w:hAnsi="Dubai" w:cs="Dubai"/>
      <w:i/>
      <w:iCs/>
    </w:rPr>
  </w:style>
  <w:style w:type="paragraph" w:customStyle="1" w:styleId="enumlev1">
    <w:name w:val="enumlev 1"/>
    <w:basedOn w:val="Normal"/>
    <w:uiPriority w:val="99"/>
    <w:qFormat/>
    <w:rsid w:val="003903A7"/>
    <w:pPr>
      <w:tabs>
        <w:tab w:val="left" w:pos="794"/>
      </w:tabs>
      <w:bidi/>
      <w:spacing w:before="80" w:after="0" w:line="192" w:lineRule="auto"/>
      <w:ind w:left="794" w:hanging="794"/>
      <w:jc w:val="both"/>
      <w:outlineLvl w:val="0"/>
    </w:pPr>
    <w:rPr>
      <w:rFonts w:ascii="Dubai" w:eastAsiaTheme="minorEastAsia" w:hAnsi="Dubai" w:cs="Dubai"/>
      <w:lang w:val="en-US" w:eastAsia="zh-CN" w:bidi="ar-SY"/>
    </w:rPr>
  </w:style>
  <w:style w:type="paragraph" w:customStyle="1" w:styleId="TableHead">
    <w:name w:val="Table Head"/>
    <w:basedOn w:val="Normal"/>
    <w:uiPriority w:val="99"/>
    <w:qFormat/>
    <w:rsid w:val="003903A7"/>
    <w:pPr>
      <w:keepNext/>
      <w:tabs>
        <w:tab w:val="left" w:pos="794"/>
      </w:tabs>
      <w:bidi/>
      <w:spacing w:before="80" w:after="60" w:line="260" w:lineRule="exact"/>
      <w:jc w:val="center"/>
    </w:pPr>
    <w:rPr>
      <w:rFonts w:ascii="Dubai" w:eastAsiaTheme="minorEastAsia" w:hAnsi="Dubai" w:cs="Dubai"/>
      <w:b/>
      <w:bCs/>
      <w:position w:val="2"/>
      <w:sz w:val="20"/>
      <w:szCs w:val="20"/>
      <w:lang w:val="en-US" w:eastAsia="zh-CN"/>
    </w:rPr>
  </w:style>
  <w:style w:type="paragraph" w:customStyle="1" w:styleId="Tabletexte">
    <w:name w:val="Table texte"/>
    <w:basedOn w:val="Normal"/>
    <w:uiPriority w:val="99"/>
    <w:qFormat/>
    <w:rsid w:val="003903A7"/>
    <w:pPr>
      <w:tabs>
        <w:tab w:val="left" w:pos="794"/>
      </w:tabs>
      <w:bidi/>
      <w:spacing w:before="80" w:after="60" w:line="260" w:lineRule="exact"/>
      <w:jc w:val="both"/>
    </w:pPr>
    <w:rPr>
      <w:rFonts w:ascii="Dubai" w:eastAsiaTheme="minorEastAsia" w:hAnsi="Dubai" w:cs="Dubai"/>
      <w:position w:val="2"/>
      <w:sz w:val="20"/>
      <w:szCs w:val="20"/>
      <w:lang w:val="en-US" w:eastAsia="zh-CN" w:bidi="ar-SY"/>
    </w:rPr>
  </w:style>
  <w:style w:type="character" w:customStyle="1" w:styleId="Appref">
    <w:name w:val="App_ref"/>
    <w:rsid w:val="003903A7"/>
    <w:rPr>
      <w:rFonts w:ascii="Dubai" w:hAnsi="Dubai" w:cs="Dubai" w:hint="default"/>
      <w:b/>
      <w:bCs/>
    </w:rPr>
  </w:style>
  <w:style w:type="paragraph" w:customStyle="1" w:styleId="Tablehead0">
    <w:name w:val="Table_head"/>
    <w:basedOn w:val="Normal"/>
    <w:rsid w:val="00D906C6"/>
    <w:pPr>
      <w:keepNext/>
      <w:tabs>
        <w:tab w:val="left" w:pos="1134"/>
        <w:tab w:val="left" w:pos="1871"/>
        <w:tab w:val="left" w:pos="2268"/>
      </w:tabs>
      <w:overflowPunct w:val="0"/>
      <w:autoSpaceDE w:val="0"/>
      <w:autoSpaceDN w:val="0"/>
      <w:adjustRightInd w:val="0"/>
      <w:spacing w:before="80" w:after="80" w:line="240" w:lineRule="auto"/>
      <w:jc w:val="center"/>
    </w:pPr>
    <w:rPr>
      <w:rFonts w:ascii="Times New Roman Bold" w:eastAsia="Times New Roman" w:hAnsi="Times New Roman Bold" w:cs="Times New Roman Bold"/>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9845">
      <w:bodyDiv w:val="1"/>
      <w:marLeft w:val="0"/>
      <w:marRight w:val="0"/>
      <w:marTop w:val="0"/>
      <w:marBottom w:val="0"/>
      <w:divBdr>
        <w:top w:val="none" w:sz="0" w:space="0" w:color="auto"/>
        <w:left w:val="none" w:sz="0" w:space="0" w:color="auto"/>
        <w:bottom w:val="none" w:sz="0" w:space="0" w:color="auto"/>
        <w:right w:val="none" w:sz="0" w:space="0" w:color="auto"/>
      </w:divBdr>
    </w:div>
    <w:div w:id="301086004">
      <w:bodyDiv w:val="1"/>
      <w:marLeft w:val="0"/>
      <w:marRight w:val="0"/>
      <w:marTop w:val="0"/>
      <w:marBottom w:val="0"/>
      <w:divBdr>
        <w:top w:val="none" w:sz="0" w:space="0" w:color="auto"/>
        <w:left w:val="none" w:sz="0" w:space="0" w:color="auto"/>
        <w:bottom w:val="none" w:sz="0" w:space="0" w:color="auto"/>
        <w:right w:val="none" w:sz="0" w:space="0" w:color="auto"/>
      </w:divBdr>
    </w:div>
    <w:div w:id="396367600">
      <w:bodyDiv w:val="1"/>
      <w:marLeft w:val="0"/>
      <w:marRight w:val="0"/>
      <w:marTop w:val="0"/>
      <w:marBottom w:val="0"/>
      <w:divBdr>
        <w:top w:val="none" w:sz="0" w:space="0" w:color="auto"/>
        <w:left w:val="none" w:sz="0" w:space="0" w:color="auto"/>
        <w:bottom w:val="none" w:sz="0" w:space="0" w:color="auto"/>
        <w:right w:val="none" w:sz="0" w:space="0" w:color="auto"/>
      </w:divBdr>
    </w:div>
    <w:div w:id="544223786">
      <w:bodyDiv w:val="1"/>
      <w:marLeft w:val="0"/>
      <w:marRight w:val="0"/>
      <w:marTop w:val="0"/>
      <w:marBottom w:val="0"/>
      <w:divBdr>
        <w:top w:val="none" w:sz="0" w:space="0" w:color="auto"/>
        <w:left w:val="none" w:sz="0" w:space="0" w:color="auto"/>
        <w:bottom w:val="none" w:sz="0" w:space="0" w:color="auto"/>
        <w:right w:val="none" w:sz="0" w:space="0" w:color="auto"/>
      </w:divBdr>
    </w:div>
    <w:div w:id="1640988125">
      <w:bodyDiv w:val="1"/>
      <w:marLeft w:val="0"/>
      <w:marRight w:val="0"/>
      <w:marTop w:val="0"/>
      <w:marBottom w:val="0"/>
      <w:divBdr>
        <w:top w:val="none" w:sz="0" w:space="0" w:color="auto"/>
        <w:left w:val="none" w:sz="0" w:space="0" w:color="auto"/>
        <w:bottom w:val="none" w:sz="0" w:space="0" w:color="auto"/>
        <w:right w:val="none" w:sz="0" w:space="0" w:color="auto"/>
      </w:divBdr>
    </w:div>
    <w:div w:id="1735006700">
      <w:bodyDiv w:val="1"/>
      <w:marLeft w:val="0"/>
      <w:marRight w:val="0"/>
      <w:marTop w:val="0"/>
      <w:marBottom w:val="0"/>
      <w:divBdr>
        <w:top w:val="none" w:sz="0" w:space="0" w:color="auto"/>
        <w:left w:val="none" w:sz="0" w:space="0" w:color="auto"/>
        <w:bottom w:val="none" w:sz="0" w:space="0" w:color="auto"/>
        <w:right w:val="none" w:sz="0" w:space="0" w:color="auto"/>
      </w:divBdr>
    </w:div>
    <w:div w:id="1817406003">
      <w:bodyDiv w:val="1"/>
      <w:marLeft w:val="0"/>
      <w:marRight w:val="0"/>
      <w:marTop w:val="0"/>
      <w:marBottom w:val="0"/>
      <w:divBdr>
        <w:top w:val="none" w:sz="0" w:space="0" w:color="auto"/>
        <w:left w:val="none" w:sz="0" w:space="0" w:color="auto"/>
        <w:bottom w:val="none" w:sz="0" w:space="0" w:color="auto"/>
        <w:right w:val="none" w:sz="0" w:space="0" w:color="auto"/>
      </w:divBdr>
    </w:div>
    <w:div w:id="19744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oliman@tra.gov.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EE5A4-5447-4097-99A7-27A23771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Mousa</dc:creator>
  <cp:keywords/>
  <dc:description/>
  <cp:lastModifiedBy>Aiham Bani Hani</cp:lastModifiedBy>
  <cp:revision>4</cp:revision>
  <dcterms:created xsi:type="dcterms:W3CDTF">2024-05-14T08:55:00Z</dcterms:created>
  <dcterms:modified xsi:type="dcterms:W3CDTF">2024-05-15T04:49:00Z</dcterms:modified>
</cp:coreProperties>
</file>