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E420A" w14:textId="77777777" w:rsidR="00483BE7" w:rsidRPr="00B228FA" w:rsidRDefault="00483BE7" w:rsidP="007402AE">
      <w:pPr>
        <w:autoSpaceDE w:val="0"/>
        <w:autoSpaceDN w:val="0"/>
        <w:bidi/>
        <w:adjustRightInd w:val="0"/>
        <w:spacing w:after="0" w:line="240" w:lineRule="auto"/>
        <w:jc w:val="center"/>
        <w:rPr>
          <w:rFonts w:ascii="Dubai" w:hAnsi="Dubai" w:cs="Dubai"/>
          <w:b/>
          <w:bCs/>
          <w:sz w:val="32"/>
          <w:szCs w:val="32"/>
          <w:rtl/>
        </w:rPr>
      </w:pPr>
    </w:p>
    <w:p w14:paraId="442B90C4" w14:textId="725841D0" w:rsidR="007402AE" w:rsidRPr="00B228FA" w:rsidRDefault="002C32A2" w:rsidP="00483BE7">
      <w:pPr>
        <w:autoSpaceDE w:val="0"/>
        <w:autoSpaceDN w:val="0"/>
        <w:bidi/>
        <w:adjustRightInd w:val="0"/>
        <w:spacing w:after="0" w:line="240" w:lineRule="auto"/>
        <w:jc w:val="center"/>
        <w:rPr>
          <w:rFonts w:ascii="Dubai" w:hAnsi="Dubai" w:cs="Dubai"/>
          <w:b/>
          <w:bCs/>
          <w:sz w:val="32"/>
          <w:szCs w:val="32"/>
          <w:rtl/>
        </w:rPr>
      </w:pPr>
      <w:r w:rsidRPr="00B228FA">
        <w:rPr>
          <w:rFonts w:ascii="Dubai" w:hAnsi="Dubai" w:cs="Dubai"/>
          <w:b/>
          <w:bCs/>
          <w:sz w:val="32"/>
          <w:szCs w:val="32"/>
          <w:rtl/>
        </w:rPr>
        <w:t>مجموعة</w:t>
      </w:r>
      <w:r w:rsidRPr="00B228FA">
        <w:rPr>
          <w:rFonts w:ascii="Dubai" w:hAnsi="Dubai" w:cs="Dubai"/>
          <w:b/>
          <w:bCs/>
          <w:sz w:val="32"/>
          <w:szCs w:val="32"/>
        </w:rPr>
        <w:t xml:space="preserve"> </w:t>
      </w:r>
      <w:r w:rsidRPr="00B228FA">
        <w:rPr>
          <w:rFonts w:ascii="Dubai" w:hAnsi="Dubai" w:cs="Dubai"/>
          <w:b/>
          <w:bCs/>
          <w:sz w:val="32"/>
          <w:szCs w:val="32"/>
          <w:rtl/>
        </w:rPr>
        <w:t>العمل</w:t>
      </w:r>
      <w:r w:rsidR="005303F6" w:rsidRPr="00B228FA">
        <w:rPr>
          <w:rFonts w:ascii="Dubai" w:hAnsi="Dubai" w:cs="Dubai"/>
          <w:b/>
          <w:bCs/>
          <w:sz w:val="32"/>
          <w:szCs w:val="32"/>
          <w:rtl/>
        </w:rPr>
        <w:t xml:space="preserve"> الخامسة</w:t>
      </w:r>
    </w:p>
    <w:p w14:paraId="565D7AF4" w14:textId="1E4A24D2" w:rsidR="002C32A2" w:rsidRPr="00B228FA" w:rsidRDefault="00571487" w:rsidP="007402AE">
      <w:pPr>
        <w:autoSpaceDE w:val="0"/>
        <w:autoSpaceDN w:val="0"/>
        <w:bidi/>
        <w:adjustRightInd w:val="0"/>
        <w:spacing w:after="0" w:line="240" w:lineRule="auto"/>
        <w:jc w:val="center"/>
        <w:rPr>
          <w:rFonts w:ascii="Dubai" w:hAnsi="Dubai" w:cs="Dubai"/>
          <w:b/>
          <w:bCs/>
          <w:sz w:val="32"/>
          <w:szCs w:val="32"/>
        </w:rPr>
      </w:pPr>
      <w:r w:rsidRPr="00B228FA">
        <w:rPr>
          <w:rFonts w:ascii="Dubai" w:hAnsi="Dubai" w:cs="Dubai"/>
          <w:b/>
          <w:bCs/>
          <w:sz w:val="32"/>
          <w:szCs w:val="32"/>
          <w:rtl/>
        </w:rPr>
        <w:t xml:space="preserve"> </w:t>
      </w:r>
      <w:r w:rsidR="002C32A2" w:rsidRPr="00B228FA">
        <w:rPr>
          <w:rFonts w:ascii="Dubai" w:hAnsi="Dubai" w:cs="Dubai"/>
          <w:b/>
          <w:bCs/>
          <w:sz w:val="32"/>
          <w:szCs w:val="32"/>
        </w:rPr>
        <w:t xml:space="preserve">) </w:t>
      </w:r>
      <w:r w:rsidR="002C32A2" w:rsidRPr="00B228FA">
        <w:rPr>
          <w:rFonts w:ascii="Dubai" w:hAnsi="Dubai" w:cs="Dubai"/>
          <w:b/>
          <w:bCs/>
          <w:sz w:val="32"/>
          <w:szCs w:val="32"/>
          <w:rtl/>
        </w:rPr>
        <w:t>المسائل</w:t>
      </w:r>
      <w:r w:rsidR="002C32A2" w:rsidRPr="00B228FA">
        <w:rPr>
          <w:rFonts w:ascii="Dubai" w:hAnsi="Dubai" w:cs="Dubai"/>
          <w:b/>
          <w:bCs/>
          <w:sz w:val="32"/>
          <w:szCs w:val="32"/>
        </w:rPr>
        <w:t xml:space="preserve"> </w:t>
      </w:r>
      <w:r w:rsidR="005303F6" w:rsidRPr="00B228FA">
        <w:rPr>
          <w:rFonts w:ascii="Dubai" w:hAnsi="Dubai" w:cs="Dubai"/>
          <w:b/>
          <w:bCs/>
          <w:sz w:val="32"/>
          <w:szCs w:val="32"/>
          <w:rtl/>
        </w:rPr>
        <w:t>العامة</w:t>
      </w:r>
      <w:r w:rsidR="002C32A2" w:rsidRPr="00B228FA">
        <w:rPr>
          <w:rFonts w:ascii="Dubai" w:hAnsi="Dubai" w:cs="Dubai"/>
          <w:b/>
          <w:bCs/>
          <w:sz w:val="32"/>
          <w:szCs w:val="32"/>
        </w:rPr>
        <w:t xml:space="preserve"> (</w:t>
      </w:r>
    </w:p>
    <w:p w14:paraId="5B42D4FB" w14:textId="028EDD1A" w:rsidR="00B6465C" w:rsidRPr="00B228FA" w:rsidRDefault="00B6465C" w:rsidP="00427B81">
      <w:pPr>
        <w:bidi/>
        <w:spacing w:before="240"/>
        <w:jc w:val="both"/>
        <w:rPr>
          <w:rFonts w:ascii="Dubai" w:hAnsi="Dubai" w:cs="Dubai"/>
          <w:b/>
          <w:bCs/>
          <w:sz w:val="32"/>
          <w:szCs w:val="32"/>
          <w:u w:val="single"/>
          <w:rtl/>
        </w:rPr>
      </w:pPr>
      <w:r w:rsidRPr="00B228FA">
        <w:rPr>
          <w:rFonts w:ascii="Dubai" w:hAnsi="Dubai" w:cs="Dubai"/>
          <w:b/>
          <w:bCs/>
          <w:sz w:val="32"/>
          <w:szCs w:val="32"/>
          <w:u w:val="single"/>
          <w:rtl/>
        </w:rPr>
        <w:t>مقدمة:</w:t>
      </w:r>
    </w:p>
    <w:p w14:paraId="2DF18211" w14:textId="5545DD3B" w:rsidR="00F60B0F" w:rsidRPr="00211018" w:rsidRDefault="00716E8B" w:rsidP="00C964D4">
      <w:pPr>
        <w:bidi/>
        <w:spacing w:after="240" w:line="276" w:lineRule="auto"/>
        <w:jc w:val="both"/>
        <w:rPr>
          <w:rFonts w:ascii="Dubai" w:hAnsi="Dubai" w:cs="Dubai"/>
          <w:sz w:val="28"/>
          <w:szCs w:val="28"/>
          <w:rtl/>
        </w:rPr>
      </w:pPr>
      <w:r w:rsidRPr="00B228FA">
        <w:rPr>
          <w:rFonts w:ascii="Dubai" w:hAnsi="Dubai" w:cs="Dubai"/>
          <w:sz w:val="28"/>
          <w:szCs w:val="28"/>
          <w:rtl/>
        </w:rPr>
        <w:t xml:space="preserve">خلال اجتماع </w:t>
      </w:r>
      <w:r w:rsidR="000865B0" w:rsidRPr="00B228FA">
        <w:rPr>
          <w:rFonts w:ascii="Dubai" w:hAnsi="Dubai" w:cs="Dubai"/>
          <w:sz w:val="28"/>
          <w:szCs w:val="28"/>
          <w:rtl/>
        </w:rPr>
        <w:t xml:space="preserve">فريق العمل العربي الدائم للطيف الترددي </w:t>
      </w:r>
      <w:r w:rsidRPr="00B228FA">
        <w:rPr>
          <w:rFonts w:ascii="Dubai" w:hAnsi="Dubai" w:cs="Dubai"/>
          <w:sz w:val="28"/>
          <w:szCs w:val="28"/>
          <w:rtl/>
        </w:rPr>
        <w:t xml:space="preserve">في </w:t>
      </w:r>
      <w:r w:rsidR="000865B0" w:rsidRPr="00B228FA">
        <w:rPr>
          <w:rFonts w:ascii="Dubai" w:hAnsi="Dubai" w:cs="Dubai"/>
          <w:sz w:val="28"/>
          <w:szCs w:val="28"/>
          <w:rtl/>
        </w:rPr>
        <w:t xml:space="preserve">اجتماعه </w:t>
      </w:r>
      <w:r w:rsidR="004D6EAC" w:rsidRPr="00B228FA">
        <w:rPr>
          <w:rFonts w:ascii="Dubai" w:hAnsi="Dubai" w:cs="Dubai"/>
          <w:sz w:val="28"/>
          <w:szCs w:val="28"/>
          <w:rtl/>
        </w:rPr>
        <w:t>الثاني والثلاثون</w:t>
      </w:r>
      <w:r w:rsidR="000865B0" w:rsidRPr="00B228FA">
        <w:rPr>
          <w:rFonts w:ascii="Dubai" w:hAnsi="Dubai" w:cs="Dubai"/>
          <w:sz w:val="28"/>
          <w:szCs w:val="28"/>
          <w:rtl/>
        </w:rPr>
        <w:t xml:space="preserve"> والذي عقد </w:t>
      </w:r>
      <w:r w:rsidRPr="00B228FA">
        <w:rPr>
          <w:rFonts w:ascii="Dubai" w:hAnsi="Dubai" w:cs="Dubai"/>
          <w:sz w:val="28"/>
          <w:szCs w:val="28"/>
          <w:rtl/>
        </w:rPr>
        <w:t>خلال ا</w:t>
      </w:r>
      <w:r w:rsidR="000865B0" w:rsidRPr="00B228FA">
        <w:rPr>
          <w:rFonts w:ascii="Dubai" w:hAnsi="Dubai" w:cs="Dubai"/>
          <w:sz w:val="28"/>
          <w:szCs w:val="28"/>
          <w:rtl/>
        </w:rPr>
        <w:t>لفترة (</w:t>
      </w:r>
      <w:r w:rsidR="007C0234" w:rsidRPr="00B228FA">
        <w:rPr>
          <w:rFonts w:ascii="Dubai" w:hAnsi="Dubai" w:cs="Dubai"/>
          <w:sz w:val="28"/>
          <w:szCs w:val="28"/>
          <w:rtl/>
        </w:rPr>
        <w:t>13-</w:t>
      </w:r>
      <w:r w:rsidR="004D6EAC" w:rsidRPr="00B228FA">
        <w:rPr>
          <w:rFonts w:ascii="Dubai" w:hAnsi="Dubai" w:cs="Dubai"/>
          <w:sz w:val="28"/>
          <w:szCs w:val="28"/>
          <w:rtl/>
        </w:rPr>
        <w:t>1</w:t>
      </w:r>
      <w:r w:rsidRPr="00B228FA">
        <w:rPr>
          <w:rFonts w:ascii="Dubai" w:hAnsi="Dubai" w:cs="Dubai"/>
          <w:sz w:val="28"/>
          <w:szCs w:val="28"/>
          <w:rtl/>
        </w:rPr>
        <w:t>6</w:t>
      </w:r>
      <w:r w:rsidR="000865B0" w:rsidRPr="00B228FA">
        <w:rPr>
          <w:rFonts w:ascii="Dubai" w:hAnsi="Dubai" w:cs="Dubai"/>
          <w:sz w:val="28"/>
          <w:szCs w:val="28"/>
          <w:rtl/>
        </w:rPr>
        <w:t xml:space="preserve">) </w:t>
      </w:r>
      <w:r w:rsidR="004D6EAC" w:rsidRPr="00B228FA">
        <w:rPr>
          <w:rFonts w:ascii="Dubai" w:hAnsi="Dubai" w:cs="Dubai"/>
          <w:sz w:val="28"/>
          <w:szCs w:val="28"/>
          <w:rtl/>
        </w:rPr>
        <w:t xml:space="preserve">مايو 2024م </w:t>
      </w:r>
      <w:r w:rsidR="000865B0" w:rsidRPr="00B228FA">
        <w:rPr>
          <w:rFonts w:ascii="Dubai" w:hAnsi="Dubai" w:cs="Dubai"/>
          <w:sz w:val="28"/>
          <w:szCs w:val="28"/>
          <w:rtl/>
        </w:rPr>
        <w:t xml:space="preserve">بمدينة </w:t>
      </w:r>
      <w:r w:rsidR="007C0234" w:rsidRPr="00B228FA">
        <w:rPr>
          <w:rFonts w:ascii="Dubai" w:hAnsi="Dubai" w:cs="Dubai"/>
          <w:sz w:val="28"/>
          <w:szCs w:val="28"/>
          <w:rtl/>
        </w:rPr>
        <w:t>عمان</w:t>
      </w:r>
      <w:r w:rsidR="000865B0" w:rsidRPr="00B228FA">
        <w:rPr>
          <w:rFonts w:ascii="Dubai" w:hAnsi="Dubai" w:cs="Dubai"/>
          <w:sz w:val="28"/>
          <w:szCs w:val="28"/>
          <w:rtl/>
        </w:rPr>
        <w:t xml:space="preserve"> في </w:t>
      </w:r>
      <w:r w:rsidR="007C0234" w:rsidRPr="00B228FA">
        <w:rPr>
          <w:rFonts w:ascii="Dubai" w:hAnsi="Dubai" w:cs="Dubai"/>
          <w:sz w:val="28"/>
          <w:szCs w:val="28"/>
          <w:rtl/>
        </w:rPr>
        <w:t>المملكة الأردنية الهاشمية</w:t>
      </w:r>
      <w:r w:rsidR="000865B0" w:rsidRPr="00B228FA">
        <w:rPr>
          <w:rFonts w:ascii="Dubai" w:hAnsi="Dubai" w:cs="Dubai"/>
          <w:sz w:val="28"/>
          <w:szCs w:val="28"/>
          <w:rtl/>
        </w:rPr>
        <w:t xml:space="preserve"> </w:t>
      </w:r>
      <w:r w:rsidRPr="00B228FA">
        <w:rPr>
          <w:rFonts w:ascii="Dubai" w:hAnsi="Dubai" w:cs="Dubai"/>
          <w:sz w:val="28"/>
          <w:szCs w:val="28"/>
          <w:rtl/>
        </w:rPr>
        <w:t xml:space="preserve">حيث تم </w:t>
      </w:r>
      <w:r w:rsidR="002C32A2" w:rsidRPr="00B228FA">
        <w:rPr>
          <w:rFonts w:ascii="Dubai" w:hAnsi="Dubai" w:cs="Dubai"/>
          <w:sz w:val="28"/>
          <w:szCs w:val="28"/>
          <w:rtl/>
        </w:rPr>
        <w:t>تشكيل</w:t>
      </w:r>
      <w:r w:rsidRPr="00B228FA">
        <w:rPr>
          <w:rFonts w:ascii="Dubai" w:hAnsi="Dubai" w:cs="Dubai"/>
          <w:sz w:val="28"/>
          <w:szCs w:val="28"/>
          <w:rtl/>
        </w:rPr>
        <w:t xml:space="preserve"> ستة </w:t>
      </w:r>
      <w:r w:rsidR="002C32A2" w:rsidRPr="00B228FA">
        <w:rPr>
          <w:rFonts w:ascii="Dubai" w:hAnsi="Dubai" w:cs="Dubai"/>
          <w:sz w:val="28"/>
          <w:szCs w:val="28"/>
          <w:rtl/>
        </w:rPr>
        <w:t>مجموعات</w:t>
      </w:r>
      <w:r w:rsidR="003E4746" w:rsidRPr="00B228FA">
        <w:rPr>
          <w:rFonts w:ascii="Dubai" w:hAnsi="Dubai" w:cs="Dubai"/>
          <w:sz w:val="28"/>
          <w:szCs w:val="28"/>
        </w:rPr>
        <w:t xml:space="preserve"> </w:t>
      </w:r>
      <w:r w:rsidR="002C32A2" w:rsidRPr="00B228FA">
        <w:rPr>
          <w:rFonts w:ascii="Dubai" w:hAnsi="Dubai" w:cs="Dubai"/>
          <w:sz w:val="28"/>
          <w:szCs w:val="28"/>
          <w:rtl/>
        </w:rPr>
        <w:t xml:space="preserve">عمل وتحديد رؤساء </w:t>
      </w:r>
      <w:r w:rsidRPr="00B228FA">
        <w:rPr>
          <w:rFonts w:ascii="Dubai" w:hAnsi="Dubai" w:cs="Dubai"/>
          <w:sz w:val="28"/>
          <w:szCs w:val="28"/>
          <w:rtl/>
        </w:rPr>
        <w:t>ل</w:t>
      </w:r>
      <w:r w:rsidR="002C32A2" w:rsidRPr="00B228FA">
        <w:rPr>
          <w:rFonts w:ascii="Dubai" w:hAnsi="Dubai" w:cs="Dubai"/>
          <w:sz w:val="28"/>
          <w:szCs w:val="28"/>
          <w:rtl/>
        </w:rPr>
        <w:t xml:space="preserve">هذه المجموعات </w:t>
      </w:r>
      <w:r w:rsidR="00DA61CD" w:rsidRPr="00B228FA">
        <w:rPr>
          <w:rFonts w:ascii="Dubai" w:hAnsi="Dubai" w:cs="Dubai"/>
          <w:sz w:val="28"/>
          <w:szCs w:val="28"/>
          <w:rtl/>
        </w:rPr>
        <w:t xml:space="preserve">ونواب </w:t>
      </w:r>
      <w:r w:rsidR="002C32A2" w:rsidRPr="00B228FA">
        <w:rPr>
          <w:rFonts w:ascii="Dubai" w:hAnsi="Dubai" w:cs="Dubai"/>
          <w:sz w:val="28"/>
          <w:szCs w:val="28"/>
          <w:rtl/>
        </w:rPr>
        <w:t>خلال الدورة</w:t>
      </w:r>
      <w:r w:rsidR="00EC5C6C" w:rsidRPr="00B228FA">
        <w:rPr>
          <w:rFonts w:ascii="Dubai" w:hAnsi="Dubai" w:cs="Dubai"/>
          <w:sz w:val="28"/>
          <w:szCs w:val="28"/>
        </w:rPr>
        <w:t xml:space="preserve"> </w:t>
      </w:r>
      <w:r w:rsidR="002C32A2" w:rsidRPr="00B228FA">
        <w:rPr>
          <w:rFonts w:ascii="Dubai" w:hAnsi="Dubai" w:cs="Dubai"/>
          <w:sz w:val="28"/>
          <w:szCs w:val="28"/>
          <w:rtl/>
        </w:rPr>
        <w:t xml:space="preserve">الدراسية الحالية حتى موعد انعقاد المؤتمر </w:t>
      </w:r>
      <w:r w:rsidRPr="00B228FA">
        <w:rPr>
          <w:rFonts w:ascii="Dubai" w:hAnsi="Dubai" w:cs="Dubai"/>
          <w:sz w:val="28"/>
          <w:szCs w:val="28"/>
          <w:rtl/>
        </w:rPr>
        <w:t xml:space="preserve">العالمي للاتصالات الراديوية </w:t>
      </w:r>
      <w:r w:rsidR="002C32A2" w:rsidRPr="00B228FA">
        <w:rPr>
          <w:rFonts w:ascii="Dubai" w:hAnsi="Dubai" w:cs="Dubai"/>
          <w:sz w:val="28"/>
          <w:szCs w:val="28"/>
          <w:rtl/>
        </w:rPr>
        <w:t>القادم</w:t>
      </w:r>
      <w:r w:rsidRPr="00B228FA">
        <w:rPr>
          <w:rFonts w:ascii="Dubai" w:hAnsi="Dubai" w:cs="Dubai"/>
          <w:sz w:val="28"/>
          <w:szCs w:val="28"/>
          <w:rtl/>
        </w:rPr>
        <w:t xml:space="preserve"> </w:t>
      </w:r>
      <w:r w:rsidR="00427B81" w:rsidRPr="00B228FA">
        <w:rPr>
          <w:rFonts w:ascii="Dubai" w:hAnsi="Dubai" w:cs="Dubai"/>
          <w:sz w:val="28"/>
          <w:szCs w:val="28"/>
        </w:rPr>
        <w:t>27</w:t>
      </w:r>
      <w:r w:rsidR="002C32A2" w:rsidRPr="00B228FA">
        <w:rPr>
          <w:rFonts w:ascii="Dubai" w:hAnsi="Dubai" w:cs="Dubai"/>
          <w:sz w:val="28"/>
          <w:szCs w:val="28"/>
          <w:rtl/>
        </w:rPr>
        <w:t>-</w:t>
      </w:r>
      <w:r w:rsidR="002C32A2" w:rsidRPr="00B228FA">
        <w:rPr>
          <w:rFonts w:ascii="Dubai" w:hAnsi="Dubai" w:cs="Dubai"/>
          <w:sz w:val="28"/>
          <w:szCs w:val="28"/>
        </w:rPr>
        <w:t>WRC</w:t>
      </w:r>
      <w:r w:rsidR="002C32A2" w:rsidRPr="00B228FA">
        <w:rPr>
          <w:rFonts w:ascii="Dubai" w:hAnsi="Dubai" w:cs="Dubai"/>
          <w:sz w:val="28"/>
          <w:szCs w:val="28"/>
          <w:rtl/>
        </w:rPr>
        <w:t xml:space="preserve"> ومنها مجموعة العمل </w:t>
      </w:r>
      <w:r w:rsidR="005303F6" w:rsidRPr="00B228FA">
        <w:rPr>
          <w:rFonts w:ascii="Dubai" w:hAnsi="Dubai" w:cs="Dubai"/>
          <w:sz w:val="28"/>
          <w:szCs w:val="28"/>
          <w:rtl/>
        </w:rPr>
        <w:t>الخامسة</w:t>
      </w:r>
      <w:r w:rsidR="002C32A2" w:rsidRPr="00B228FA">
        <w:rPr>
          <w:rFonts w:ascii="Dubai" w:hAnsi="Dubai" w:cs="Dubai"/>
          <w:sz w:val="28"/>
          <w:szCs w:val="28"/>
          <w:rtl/>
        </w:rPr>
        <w:t xml:space="preserve"> (المسائل </w:t>
      </w:r>
      <w:r w:rsidR="005303F6" w:rsidRPr="00B228FA">
        <w:rPr>
          <w:rFonts w:ascii="Dubai" w:hAnsi="Dubai" w:cs="Dubai"/>
          <w:sz w:val="28"/>
          <w:szCs w:val="28"/>
          <w:rtl/>
        </w:rPr>
        <w:t>العامة</w:t>
      </w:r>
      <w:r w:rsidR="002C32A2" w:rsidRPr="00B228FA">
        <w:rPr>
          <w:rFonts w:ascii="Dubai" w:hAnsi="Dubai" w:cs="Dubai"/>
          <w:sz w:val="28"/>
          <w:szCs w:val="28"/>
          <w:rtl/>
        </w:rPr>
        <w:t xml:space="preserve">) </w:t>
      </w:r>
      <w:r w:rsidR="000865B0" w:rsidRPr="00B228FA">
        <w:rPr>
          <w:rFonts w:ascii="Dubai" w:hAnsi="Dubai" w:cs="Dubai"/>
          <w:sz w:val="28"/>
          <w:szCs w:val="28"/>
          <w:rtl/>
        </w:rPr>
        <w:t>وتم</w:t>
      </w:r>
      <w:r w:rsidR="00571487" w:rsidRPr="00B228FA">
        <w:rPr>
          <w:rFonts w:ascii="Dubai" w:hAnsi="Dubai" w:cs="Dubai"/>
          <w:sz w:val="28"/>
          <w:szCs w:val="28"/>
          <w:rtl/>
        </w:rPr>
        <w:t xml:space="preserve"> تكليف</w:t>
      </w:r>
      <w:r w:rsidR="000865B0" w:rsidRPr="00B228FA">
        <w:rPr>
          <w:rFonts w:ascii="Dubai" w:hAnsi="Dubai" w:cs="Dubai"/>
          <w:sz w:val="28"/>
          <w:szCs w:val="28"/>
          <w:rtl/>
        </w:rPr>
        <w:t xml:space="preserve"> </w:t>
      </w:r>
      <w:r w:rsidR="00571487" w:rsidRPr="00B228FA">
        <w:rPr>
          <w:rFonts w:ascii="Dubai" w:hAnsi="Dubai" w:cs="Dubai"/>
          <w:sz w:val="28"/>
          <w:szCs w:val="28"/>
          <w:rtl/>
        </w:rPr>
        <w:t>المهندس</w:t>
      </w:r>
      <w:r w:rsidR="000865B0" w:rsidRPr="00B228FA">
        <w:rPr>
          <w:rFonts w:ascii="Dubai" w:hAnsi="Dubai" w:cs="Dubai"/>
          <w:sz w:val="28"/>
          <w:szCs w:val="28"/>
          <w:rtl/>
        </w:rPr>
        <w:t xml:space="preserve">/ </w:t>
      </w:r>
      <w:r w:rsidR="005303F6" w:rsidRPr="00B228FA">
        <w:rPr>
          <w:rFonts w:ascii="Dubai" w:hAnsi="Dubai" w:cs="Dubai"/>
          <w:sz w:val="28"/>
          <w:szCs w:val="28"/>
          <w:rtl/>
        </w:rPr>
        <w:t xml:space="preserve">عبدالعزيز بن حسين </w:t>
      </w:r>
      <w:r w:rsidR="000865B0" w:rsidRPr="00B228FA">
        <w:rPr>
          <w:rFonts w:ascii="Dubai" w:hAnsi="Dubai" w:cs="Dubai"/>
          <w:sz w:val="28"/>
          <w:szCs w:val="28"/>
          <w:rtl/>
        </w:rPr>
        <w:t>(</w:t>
      </w:r>
      <w:r w:rsidR="00571487" w:rsidRPr="00B228FA">
        <w:rPr>
          <w:rFonts w:ascii="Dubai" w:hAnsi="Dubai" w:cs="Dubai"/>
          <w:sz w:val="28"/>
          <w:szCs w:val="28"/>
          <w:rtl/>
        </w:rPr>
        <w:t xml:space="preserve">المملكة العربية </w:t>
      </w:r>
      <w:proofErr w:type="spellStart"/>
      <w:r w:rsidR="00571487" w:rsidRPr="00B228FA">
        <w:rPr>
          <w:rFonts w:ascii="Dubai" w:hAnsi="Dubai" w:cs="Dubai"/>
          <w:sz w:val="28"/>
          <w:szCs w:val="28"/>
          <w:rtl/>
        </w:rPr>
        <w:t>السعوية</w:t>
      </w:r>
      <w:proofErr w:type="spellEnd"/>
      <w:r w:rsidR="000865B0" w:rsidRPr="00B228FA">
        <w:rPr>
          <w:rFonts w:ascii="Dubai" w:hAnsi="Dubai" w:cs="Dubai"/>
          <w:sz w:val="28"/>
          <w:szCs w:val="28"/>
          <w:rtl/>
        </w:rPr>
        <w:t xml:space="preserve">) </w:t>
      </w:r>
      <w:r w:rsidR="00EC5C6C" w:rsidRPr="00B228FA">
        <w:rPr>
          <w:rFonts w:ascii="Dubai" w:hAnsi="Dubai" w:cs="Dubai"/>
          <w:sz w:val="28"/>
          <w:szCs w:val="28"/>
          <w:rtl/>
        </w:rPr>
        <w:t>لرئاسة</w:t>
      </w:r>
      <w:r w:rsidR="000865B0" w:rsidRPr="00B228FA">
        <w:rPr>
          <w:rFonts w:ascii="Dubai" w:hAnsi="Dubai" w:cs="Dubai"/>
          <w:sz w:val="28"/>
          <w:szCs w:val="28"/>
          <w:rtl/>
        </w:rPr>
        <w:t xml:space="preserve"> هذا الفريق</w:t>
      </w:r>
      <w:r w:rsidRPr="00B228FA">
        <w:rPr>
          <w:rFonts w:ascii="Dubai" w:hAnsi="Dubai" w:cs="Dubai"/>
          <w:sz w:val="28"/>
          <w:szCs w:val="28"/>
          <w:rtl/>
        </w:rPr>
        <w:t xml:space="preserve"> </w:t>
      </w:r>
      <w:r w:rsidRPr="00211018">
        <w:rPr>
          <w:rFonts w:ascii="Dubai" w:hAnsi="Dubai" w:cs="Dubai"/>
          <w:sz w:val="28"/>
          <w:szCs w:val="28"/>
          <w:rtl/>
        </w:rPr>
        <w:t xml:space="preserve">وتكليف </w:t>
      </w:r>
      <w:r w:rsidR="00DE4642">
        <w:rPr>
          <w:rFonts w:ascii="Dubai" w:hAnsi="Dubai" w:cs="Dubai" w:hint="cs"/>
          <w:sz w:val="28"/>
          <w:szCs w:val="28"/>
          <w:rtl/>
        </w:rPr>
        <w:t xml:space="preserve">عدد من النواب من بعض الإدارات العربية </w:t>
      </w:r>
      <w:r w:rsidRPr="00211018">
        <w:rPr>
          <w:rFonts w:ascii="Dubai" w:hAnsi="Dubai" w:cs="Dubai"/>
          <w:sz w:val="28"/>
          <w:szCs w:val="28"/>
          <w:rtl/>
        </w:rPr>
        <w:t xml:space="preserve"> لرئيس الفريق</w:t>
      </w:r>
      <w:r w:rsidR="00EC5C6C" w:rsidRPr="00211018">
        <w:rPr>
          <w:rFonts w:ascii="Dubai" w:hAnsi="Dubai" w:cs="Dubai"/>
          <w:sz w:val="28"/>
          <w:szCs w:val="28"/>
          <w:rtl/>
        </w:rPr>
        <w:t>.</w:t>
      </w:r>
    </w:p>
    <w:p w14:paraId="25179AB2" w14:textId="2EE8A42B" w:rsidR="00B6465C" w:rsidRPr="00211018" w:rsidRDefault="00B6465C" w:rsidP="00B6465C">
      <w:pPr>
        <w:bidi/>
        <w:jc w:val="both"/>
        <w:rPr>
          <w:rFonts w:ascii="Dubai" w:hAnsi="Dubai" w:cs="Dubai"/>
          <w:b/>
          <w:bCs/>
          <w:sz w:val="32"/>
          <w:szCs w:val="32"/>
          <w:u w:val="single"/>
          <w:rtl/>
        </w:rPr>
      </w:pPr>
      <w:r w:rsidRPr="00211018">
        <w:rPr>
          <w:rFonts w:ascii="Dubai" w:hAnsi="Dubai" w:cs="Dubai"/>
          <w:b/>
          <w:bCs/>
          <w:sz w:val="32"/>
          <w:szCs w:val="32"/>
          <w:u w:val="single"/>
          <w:rtl/>
        </w:rPr>
        <w:t>اختصاص مجموعة العمل</w:t>
      </w:r>
      <w:r w:rsidR="006127B5" w:rsidRPr="00211018">
        <w:rPr>
          <w:rFonts w:ascii="Dubai" w:hAnsi="Dubai" w:cs="Dubai"/>
          <w:b/>
          <w:bCs/>
          <w:sz w:val="32"/>
          <w:szCs w:val="32"/>
          <w:u w:val="single"/>
          <w:rtl/>
        </w:rPr>
        <w:t xml:space="preserve"> </w:t>
      </w:r>
      <w:proofErr w:type="gramStart"/>
      <w:r w:rsidR="005303F6" w:rsidRPr="00211018">
        <w:rPr>
          <w:rFonts w:ascii="Dubai" w:hAnsi="Dubai" w:cs="Dubai"/>
          <w:b/>
          <w:bCs/>
          <w:sz w:val="32"/>
          <w:szCs w:val="32"/>
          <w:u w:val="single"/>
          <w:rtl/>
        </w:rPr>
        <w:t xml:space="preserve">الخامسة </w:t>
      </w:r>
      <w:r w:rsidRPr="00211018">
        <w:rPr>
          <w:rFonts w:ascii="Dubai" w:hAnsi="Dubai" w:cs="Dubai"/>
          <w:b/>
          <w:bCs/>
          <w:sz w:val="32"/>
          <w:szCs w:val="32"/>
          <w:u w:val="single"/>
          <w:rtl/>
        </w:rPr>
        <w:t>:</w:t>
      </w:r>
      <w:proofErr w:type="gramEnd"/>
    </w:p>
    <w:p w14:paraId="1596744F" w14:textId="039A586F" w:rsidR="00CF52B2" w:rsidRPr="00211018" w:rsidRDefault="00B6465C" w:rsidP="00C964D4">
      <w:pPr>
        <w:bidi/>
        <w:spacing w:line="276" w:lineRule="auto"/>
        <w:jc w:val="both"/>
        <w:rPr>
          <w:rFonts w:ascii="Dubai" w:hAnsi="Dubai" w:cs="Dubai"/>
          <w:sz w:val="28"/>
          <w:szCs w:val="28"/>
          <w:rtl/>
        </w:rPr>
      </w:pPr>
      <w:r w:rsidRPr="00211018">
        <w:rPr>
          <w:rFonts w:ascii="Dubai" w:hAnsi="Dubai" w:cs="Dubai"/>
          <w:sz w:val="28"/>
          <w:szCs w:val="28"/>
          <w:rtl/>
        </w:rPr>
        <w:t>وتختص هذه المجموعة</w:t>
      </w:r>
      <w:r w:rsidR="00716E8B" w:rsidRPr="00211018">
        <w:rPr>
          <w:rFonts w:ascii="Dubai" w:hAnsi="Dubai" w:cs="Dubai"/>
          <w:sz w:val="28"/>
          <w:szCs w:val="28"/>
          <w:rtl/>
        </w:rPr>
        <w:t xml:space="preserve"> </w:t>
      </w:r>
      <w:r w:rsidR="00CF52B2" w:rsidRPr="00211018">
        <w:rPr>
          <w:rFonts w:ascii="Dubai" w:hAnsi="Dubai" w:cs="Dubai"/>
          <w:sz w:val="28"/>
          <w:szCs w:val="28"/>
          <w:rtl/>
        </w:rPr>
        <w:t>بما يلي</w:t>
      </w:r>
      <w:r w:rsidR="009B16B6" w:rsidRPr="00211018">
        <w:rPr>
          <w:rFonts w:ascii="Dubai" w:hAnsi="Dubai" w:cs="Dubai"/>
          <w:sz w:val="28"/>
          <w:szCs w:val="28"/>
          <w:rtl/>
        </w:rPr>
        <w:t xml:space="preserve"> فيما يتعلق ببنود جدول أعمال </w:t>
      </w:r>
      <w:r w:rsidR="00DD65F3" w:rsidRPr="00211018">
        <w:rPr>
          <w:rFonts w:ascii="Dubai" w:hAnsi="Dubai" w:cs="Dubai" w:hint="cs"/>
          <w:sz w:val="28"/>
          <w:szCs w:val="28"/>
          <w:rtl/>
        </w:rPr>
        <w:t>ال</w:t>
      </w:r>
      <w:r w:rsidR="00DD65F3" w:rsidRPr="00211018">
        <w:rPr>
          <w:rFonts w:ascii="Dubai" w:hAnsi="Dubai" w:cs="Dubai"/>
          <w:sz w:val="28"/>
          <w:szCs w:val="28"/>
          <w:rtl/>
        </w:rPr>
        <w:t xml:space="preserve">مؤتمر العالمي للاتصالات الراديوية لعام 2027 </w:t>
      </w:r>
      <w:r w:rsidR="009B16B6" w:rsidRPr="00211018">
        <w:rPr>
          <w:rFonts w:ascii="Dubai" w:hAnsi="Dubai" w:cs="Dubai"/>
          <w:sz w:val="28"/>
          <w:szCs w:val="28"/>
          <w:rtl/>
        </w:rPr>
        <w:t>القادم المسندة إليها</w:t>
      </w:r>
      <w:r w:rsidR="00CF52B2" w:rsidRPr="00211018">
        <w:rPr>
          <w:rFonts w:ascii="Dubai" w:hAnsi="Dubai" w:cs="Dubai"/>
          <w:sz w:val="28"/>
          <w:szCs w:val="28"/>
          <w:rtl/>
        </w:rPr>
        <w:t>:</w:t>
      </w:r>
    </w:p>
    <w:p w14:paraId="76F1C9AE" w14:textId="440E3D8A" w:rsidR="00F8039E" w:rsidRPr="00211018" w:rsidRDefault="00F8039E" w:rsidP="00C964D4">
      <w:pPr>
        <w:pStyle w:val="ListParagraph"/>
        <w:numPr>
          <w:ilvl w:val="0"/>
          <w:numId w:val="8"/>
        </w:numPr>
        <w:bidi/>
        <w:spacing w:line="276" w:lineRule="auto"/>
        <w:jc w:val="both"/>
        <w:rPr>
          <w:rFonts w:ascii="Dubai" w:hAnsi="Dubai" w:cs="Dubai"/>
          <w:sz w:val="28"/>
          <w:szCs w:val="28"/>
        </w:rPr>
      </w:pPr>
      <w:r w:rsidRPr="00211018">
        <w:rPr>
          <w:rFonts w:ascii="Dubai" w:eastAsia="Tw Cen MT Condensed Extra Bold" w:hAnsi="Dubai" w:cs="Dubai"/>
          <w:sz w:val="28"/>
          <w:szCs w:val="28"/>
          <w:rtl/>
          <w:lang w:val="ar-SA"/>
        </w:rPr>
        <w:t>استعراض أوراق العمل ذات الصلة المقدمة لاجتماع الفريق</w:t>
      </w:r>
      <w:r w:rsidR="00A86B47" w:rsidRPr="00211018">
        <w:rPr>
          <w:rFonts w:ascii="Dubai" w:eastAsia="Tw Cen MT Condensed Extra Bold" w:hAnsi="Dubai" w:cs="Dubai"/>
          <w:sz w:val="28"/>
          <w:szCs w:val="28"/>
          <w:rtl/>
          <w:lang w:val="ar-SA"/>
        </w:rPr>
        <w:t xml:space="preserve"> العربي</w:t>
      </w:r>
      <w:r w:rsidRPr="00211018">
        <w:rPr>
          <w:rFonts w:ascii="Dubai" w:eastAsia="Tw Cen MT Condensed Extra Bold" w:hAnsi="Dubai" w:cs="Dubai"/>
          <w:sz w:val="28"/>
          <w:szCs w:val="28"/>
          <w:rtl/>
          <w:lang w:val="ar-SA"/>
        </w:rPr>
        <w:t>.</w:t>
      </w:r>
    </w:p>
    <w:p w14:paraId="47F8C5C7" w14:textId="38A39757" w:rsidR="00003F8E" w:rsidRPr="00211018" w:rsidRDefault="00427C08" w:rsidP="00F8039E">
      <w:pPr>
        <w:pStyle w:val="ListParagraph"/>
        <w:numPr>
          <w:ilvl w:val="0"/>
          <w:numId w:val="8"/>
        </w:numPr>
        <w:bidi/>
        <w:spacing w:line="276" w:lineRule="auto"/>
        <w:jc w:val="both"/>
        <w:rPr>
          <w:rFonts w:ascii="Dubai" w:hAnsi="Dubai" w:cs="Dubai"/>
          <w:sz w:val="28"/>
          <w:szCs w:val="28"/>
          <w:rtl/>
        </w:rPr>
      </w:pPr>
      <w:r w:rsidRPr="00211018">
        <w:rPr>
          <w:rFonts w:ascii="Dubai" w:hAnsi="Dubai" w:cs="Dubai"/>
          <w:sz w:val="28"/>
          <w:szCs w:val="28"/>
          <w:rtl/>
        </w:rPr>
        <w:t xml:space="preserve">إعداد مقترحات </w:t>
      </w:r>
      <w:r w:rsidR="00D94184" w:rsidRPr="00211018">
        <w:rPr>
          <w:rFonts w:ascii="Dubai" w:hAnsi="Dubai" w:cs="Dubai"/>
          <w:sz w:val="28"/>
          <w:szCs w:val="28"/>
          <w:rtl/>
        </w:rPr>
        <w:t>بمحاور العمل المقترحة لكل بند و</w:t>
      </w:r>
      <w:r w:rsidR="00003F8E" w:rsidRPr="00211018">
        <w:rPr>
          <w:rFonts w:ascii="Dubai" w:hAnsi="Dubai" w:cs="Dubai"/>
          <w:sz w:val="28"/>
          <w:szCs w:val="28"/>
          <w:rtl/>
        </w:rPr>
        <w:t xml:space="preserve">تنسيق </w:t>
      </w:r>
      <w:r w:rsidR="000A7BB9" w:rsidRPr="00211018">
        <w:rPr>
          <w:rFonts w:ascii="Dubai" w:hAnsi="Dubai" w:cs="Dubai"/>
          <w:sz w:val="28"/>
          <w:szCs w:val="28"/>
          <w:rtl/>
        </w:rPr>
        <w:t>التوافق عليها</w:t>
      </w:r>
      <w:r w:rsidR="009B16B6" w:rsidRPr="00211018">
        <w:rPr>
          <w:rFonts w:ascii="Dubai" w:hAnsi="Dubai" w:cs="Dubai"/>
          <w:sz w:val="28"/>
          <w:szCs w:val="28"/>
          <w:rtl/>
        </w:rPr>
        <w:t xml:space="preserve"> بين الإدارات العربية</w:t>
      </w:r>
      <w:r w:rsidRPr="00211018">
        <w:rPr>
          <w:rFonts w:ascii="Dubai" w:hAnsi="Dubai" w:cs="Dubai"/>
          <w:sz w:val="28"/>
          <w:szCs w:val="28"/>
          <w:rtl/>
        </w:rPr>
        <w:t>.</w:t>
      </w:r>
    </w:p>
    <w:p w14:paraId="2DC83D49" w14:textId="5621107A" w:rsidR="00CF52B2" w:rsidRPr="00211018" w:rsidRDefault="008D4650" w:rsidP="00C964D4">
      <w:pPr>
        <w:pStyle w:val="ListParagraph"/>
        <w:numPr>
          <w:ilvl w:val="0"/>
          <w:numId w:val="8"/>
        </w:numPr>
        <w:bidi/>
        <w:spacing w:line="276" w:lineRule="auto"/>
        <w:jc w:val="both"/>
        <w:rPr>
          <w:rFonts w:ascii="Dubai" w:hAnsi="Dubai" w:cs="Dubai"/>
          <w:sz w:val="28"/>
          <w:szCs w:val="28"/>
          <w:rtl/>
          <w:lang w:bidi="ar-EG"/>
        </w:rPr>
      </w:pPr>
      <w:r w:rsidRPr="00211018">
        <w:rPr>
          <w:rFonts w:ascii="Dubai" w:hAnsi="Dubai" w:cs="Dubai"/>
          <w:sz w:val="28"/>
          <w:szCs w:val="28"/>
          <w:rtl/>
          <w:lang w:bidi="ar-EG"/>
        </w:rPr>
        <w:t xml:space="preserve">تنسيق </w:t>
      </w:r>
      <w:r w:rsidR="00CF52B2" w:rsidRPr="00211018">
        <w:rPr>
          <w:rFonts w:ascii="Dubai" w:hAnsi="Dubai" w:cs="Dubai"/>
          <w:sz w:val="28"/>
          <w:szCs w:val="28"/>
          <w:rtl/>
          <w:lang w:bidi="ar-EG"/>
        </w:rPr>
        <w:t xml:space="preserve">إعداد المساهمات باسم الإدارات العربية الموجهة إلى </w:t>
      </w:r>
      <w:r w:rsidR="00A91A19" w:rsidRPr="00211018">
        <w:rPr>
          <w:rFonts w:ascii="Dubai" w:hAnsi="Dubai" w:cs="Dubai" w:hint="cs"/>
          <w:sz w:val="28"/>
          <w:szCs w:val="28"/>
          <w:rtl/>
        </w:rPr>
        <w:t>ال</w:t>
      </w:r>
      <w:r w:rsidR="0018793C" w:rsidRPr="00211018">
        <w:rPr>
          <w:rFonts w:ascii="Dubai" w:hAnsi="Dubai" w:cs="Dubai"/>
          <w:sz w:val="28"/>
          <w:szCs w:val="28"/>
          <w:rtl/>
          <w:lang w:bidi="ar-EG"/>
        </w:rPr>
        <w:t>اجتماع التحضيري للمؤتمر العالمي للاتصالات الراديوية لعام 2027 (</w:t>
      </w:r>
      <w:r w:rsidR="0018793C" w:rsidRPr="00211018">
        <w:rPr>
          <w:rFonts w:ascii="Dubai" w:hAnsi="Dubai" w:cs="Dubai"/>
          <w:sz w:val="28"/>
          <w:szCs w:val="28"/>
          <w:lang w:bidi="ar-EG"/>
        </w:rPr>
        <w:t>CPM27-2</w:t>
      </w:r>
      <w:r w:rsidR="0018793C" w:rsidRPr="00211018">
        <w:rPr>
          <w:rFonts w:ascii="Dubai" w:hAnsi="Dubai" w:cs="Dubai"/>
          <w:sz w:val="28"/>
          <w:szCs w:val="28"/>
          <w:rtl/>
          <w:lang w:bidi="ar-EG"/>
        </w:rPr>
        <w:t>)</w:t>
      </w:r>
      <w:r w:rsidR="0018793C" w:rsidRPr="00211018">
        <w:rPr>
          <w:rFonts w:ascii="Dubai" w:hAnsi="Dubai" w:cs="Dubai" w:hint="cs"/>
          <w:sz w:val="28"/>
          <w:szCs w:val="28"/>
          <w:rtl/>
        </w:rPr>
        <w:t xml:space="preserve"> و</w:t>
      </w:r>
      <w:r w:rsidR="00CF52B2" w:rsidRPr="00211018">
        <w:rPr>
          <w:rFonts w:ascii="Dubai" w:hAnsi="Dubai" w:cs="Dubai"/>
          <w:sz w:val="28"/>
          <w:szCs w:val="28"/>
          <w:rtl/>
          <w:lang w:bidi="ar-EG"/>
        </w:rPr>
        <w:t>فرق عمل قطاع الراديو بالاتحاد الدولي للاتصالات</w:t>
      </w:r>
      <w:r w:rsidR="00A91A19" w:rsidRPr="00211018">
        <w:rPr>
          <w:rFonts w:ascii="Dubai" w:hAnsi="Dubai" w:cs="Dubai" w:hint="cs"/>
          <w:sz w:val="28"/>
          <w:szCs w:val="28"/>
          <w:rtl/>
          <w:lang w:bidi="ar-EG"/>
        </w:rPr>
        <w:t xml:space="preserve"> و</w:t>
      </w:r>
      <w:r w:rsidR="00A91A19" w:rsidRPr="00211018">
        <w:rPr>
          <w:rFonts w:ascii="Dubai" w:hAnsi="Dubai" w:cs="Dubai"/>
          <w:sz w:val="28"/>
          <w:szCs w:val="28"/>
          <w:rtl/>
          <w:lang w:bidi="ar-EG"/>
        </w:rPr>
        <w:t xml:space="preserve">للمؤتمر العالمي للاتصالات الراديوية لعام </w:t>
      </w:r>
      <w:proofErr w:type="gramStart"/>
      <w:r w:rsidR="00A91A19" w:rsidRPr="00211018">
        <w:rPr>
          <w:rFonts w:ascii="Dubai" w:hAnsi="Dubai" w:cs="Dubai"/>
          <w:sz w:val="28"/>
          <w:szCs w:val="28"/>
          <w:rtl/>
          <w:lang w:bidi="ar-EG"/>
        </w:rPr>
        <w:t xml:space="preserve">2027 </w:t>
      </w:r>
      <w:r w:rsidR="009B16B6" w:rsidRPr="00211018">
        <w:rPr>
          <w:rFonts w:ascii="Dubai" w:hAnsi="Dubai" w:cs="Dubai"/>
          <w:sz w:val="28"/>
          <w:szCs w:val="28"/>
          <w:rtl/>
          <w:lang w:bidi="ar-EG"/>
        </w:rPr>
        <w:t xml:space="preserve"> وتنسيق</w:t>
      </w:r>
      <w:proofErr w:type="gramEnd"/>
      <w:r w:rsidR="009B16B6" w:rsidRPr="00211018">
        <w:rPr>
          <w:rFonts w:ascii="Dubai" w:hAnsi="Dubai" w:cs="Dubai"/>
          <w:sz w:val="28"/>
          <w:szCs w:val="28"/>
          <w:rtl/>
          <w:lang w:bidi="ar-EG"/>
        </w:rPr>
        <w:t xml:space="preserve"> </w:t>
      </w:r>
      <w:r w:rsidR="000A7BB9" w:rsidRPr="00211018">
        <w:rPr>
          <w:rFonts w:ascii="Dubai" w:hAnsi="Dubai" w:cs="Dubai"/>
          <w:sz w:val="28"/>
          <w:szCs w:val="28"/>
          <w:rtl/>
          <w:lang w:bidi="ar-EG"/>
        </w:rPr>
        <w:t>انضمام الدول العربية لهذه المساهمات</w:t>
      </w:r>
      <w:r w:rsidR="00003F8E" w:rsidRPr="00211018">
        <w:rPr>
          <w:rFonts w:ascii="Dubai" w:hAnsi="Dubai" w:cs="Dubai"/>
          <w:sz w:val="28"/>
          <w:szCs w:val="28"/>
          <w:rtl/>
          <w:lang w:bidi="ar-EG"/>
        </w:rPr>
        <w:t>.</w:t>
      </w:r>
    </w:p>
    <w:p w14:paraId="6D79608C" w14:textId="346BD1A7" w:rsidR="00427B81" w:rsidRPr="00211018" w:rsidRDefault="00CF52B2" w:rsidP="00C964D4">
      <w:pPr>
        <w:pStyle w:val="ListParagraph"/>
        <w:numPr>
          <w:ilvl w:val="0"/>
          <w:numId w:val="8"/>
        </w:numPr>
        <w:bidi/>
        <w:spacing w:after="240" w:line="276" w:lineRule="auto"/>
        <w:jc w:val="both"/>
        <w:rPr>
          <w:rFonts w:ascii="Dubai" w:hAnsi="Dubai" w:cs="Dubai"/>
          <w:sz w:val="28"/>
          <w:szCs w:val="28"/>
        </w:rPr>
      </w:pPr>
      <w:r w:rsidRPr="00211018">
        <w:rPr>
          <w:rFonts w:ascii="Dubai" w:hAnsi="Dubai" w:cs="Dubai"/>
          <w:sz w:val="28"/>
          <w:szCs w:val="28"/>
          <w:rtl/>
          <w:lang w:bidi="ar-EG"/>
        </w:rPr>
        <w:t xml:space="preserve">إعداد </w:t>
      </w:r>
      <w:r w:rsidR="000A7BB9" w:rsidRPr="00211018">
        <w:rPr>
          <w:rFonts w:ascii="Dubai" w:hAnsi="Dubai" w:cs="Dubai"/>
          <w:sz w:val="28"/>
          <w:szCs w:val="28"/>
          <w:rtl/>
          <w:lang w:bidi="ar-EG"/>
        </w:rPr>
        <w:t>ال</w:t>
      </w:r>
      <w:r w:rsidRPr="00211018">
        <w:rPr>
          <w:rFonts w:ascii="Dubai" w:hAnsi="Dubai" w:cs="Dubai"/>
          <w:sz w:val="28"/>
          <w:szCs w:val="28"/>
          <w:rtl/>
          <w:lang w:bidi="ar-EG"/>
        </w:rPr>
        <w:t>تقارير حول</w:t>
      </w:r>
      <w:r w:rsidR="00427C08" w:rsidRPr="00211018">
        <w:rPr>
          <w:rFonts w:ascii="Dubai" w:hAnsi="Dubai" w:cs="Dubai"/>
          <w:sz w:val="28"/>
          <w:szCs w:val="28"/>
          <w:rtl/>
          <w:lang w:bidi="ar-EG"/>
        </w:rPr>
        <w:t xml:space="preserve"> </w:t>
      </w:r>
      <w:r w:rsidR="000A7BB9" w:rsidRPr="00211018">
        <w:rPr>
          <w:rFonts w:ascii="Dubai" w:hAnsi="Dubai" w:cs="Dubai"/>
          <w:sz w:val="28"/>
          <w:szCs w:val="28"/>
          <w:rtl/>
          <w:lang w:bidi="ar-EG"/>
        </w:rPr>
        <w:t>أعمال المجموعة وتطورات أعمال البنود المسندة إليها على المستوى الدولي</w:t>
      </w:r>
      <w:r w:rsidR="002912CE" w:rsidRPr="00211018">
        <w:rPr>
          <w:rFonts w:ascii="Dubai" w:hAnsi="Dubai" w:cs="Dubai"/>
          <w:sz w:val="28"/>
          <w:szCs w:val="28"/>
          <w:rtl/>
        </w:rPr>
        <w:t xml:space="preserve"> ورفع هذه التقارير إلى فريق العمل العربي</w:t>
      </w:r>
      <w:r w:rsidR="000A7BB9" w:rsidRPr="00211018">
        <w:rPr>
          <w:rFonts w:ascii="Dubai" w:hAnsi="Dubai" w:cs="Dubai"/>
          <w:sz w:val="28"/>
          <w:szCs w:val="28"/>
          <w:rtl/>
          <w:lang w:bidi="ar-EG"/>
        </w:rPr>
        <w:t>.</w:t>
      </w:r>
    </w:p>
    <w:p w14:paraId="46BDD56B" w14:textId="77777777" w:rsidR="00F8039E" w:rsidRPr="00211018" w:rsidRDefault="00F8039E" w:rsidP="00F8039E">
      <w:pPr>
        <w:pStyle w:val="ListParagraph"/>
        <w:numPr>
          <w:ilvl w:val="0"/>
          <w:numId w:val="8"/>
        </w:numPr>
        <w:pBdr>
          <w:top w:val="nil"/>
          <w:left w:val="nil"/>
          <w:bottom w:val="nil"/>
          <w:right w:val="nil"/>
          <w:between w:val="nil"/>
          <w:bar w:val="nil"/>
        </w:pBdr>
        <w:bidi/>
        <w:spacing w:after="0" w:line="276" w:lineRule="auto"/>
        <w:ind w:right="720"/>
        <w:contextualSpacing w:val="0"/>
        <w:jc w:val="both"/>
        <w:rPr>
          <w:rFonts w:ascii="Dubai" w:eastAsia="Tw Cen MT Condensed Extra Bold" w:hAnsi="Dubai" w:cs="Dubai"/>
          <w:sz w:val="28"/>
          <w:szCs w:val="28"/>
          <w:rtl/>
          <w:lang w:val="ar-SA"/>
        </w:rPr>
      </w:pPr>
      <w:r w:rsidRPr="00211018">
        <w:rPr>
          <w:rFonts w:ascii="Dubai" w:eastAsia="Tw Cen MT Condensed Extra Bold" w:hAnsi="Dubai" w:cs="Dubai"/>
          <w:sz w:val="28"/>
          <w:szCs w:val="28"/>
          <w:rtl/>
          <w:lang w:val="ar-SA"/>
        </w:rPr>
        <w:t>تشكيل فرق عمل مصغرة حسب الحاجة.</w:t>
      </w:r>
    </w:p>
    <w:p w14:paraId="0B83C35D" w14:textId="77777777" w:rsidR="00F8039E" w:rsidRPr="00211018" w:rsidRDefault="00F8039E" w:rsidP="00F8039E">
      <w:pPr>
        <w:bidi/>
        <w:spacing w:after="240" w:line="276" w:lineRule="auto"/>
        <w:jc w:val="both"/>
        <w:rPr>
          <w:rFonts w:ascii="Dubai" w:hAnsi="Dubai" w:cs="Dubai"/>
          <w:sz w:val="28"/>
          <w:szCs w:val="28"/>
        </w:rPr>
      </w:pPr>
    </w:p>
    <w:p w14:paraId="67395349" w14:textId="7444F3AD" w:rsidR="00C964D4" w:rsidRPr="00B228FA" w:rsidRDefault="00571487" w:rsidP="00F8039E">
      <w:pPr>
        <w:bidi/>
        <w:spacing w:before="240"/>
        <w:jc w:val="both"/>
        <w:rPr>
          <w:rFonts w:ascii="Dubai" w:hAnsi="Dubai" w:cs="Dubai"/>
          <w:b/>
          <w:bCs/>
          <w:sz w:val="32"/>
          <w:szCs w:val="32"/>
          <w:u w:val="single"/>
        </w:rPr>
      </w:pPr>
      <w:r w:rsidRPr="00211018">
        <w:rPr>
          <w:rFonts w:ascii="Dubai" w:hAnsi="Dubai" w:cs="Dubai"/>
          <w:sz w:val="28"/>
          <w:szCs w:val="28"/>
          <w:rtl/>
        </w:rPr>
        <w:t>ويوضح الجدول (1)</w:t>
      </w:r>
      <w:r w:rsidR="00B6465C" w:rsidRPr="00211018">
        <w:rPr>
          <w:rFonts w:ascii="Dubai" w:hAnsi="Dubai" w:cs="Dubai"/>
          <w:sz w:val="28"/>
          <w:szCs w:val="28"/>
          <w:rtl/>
        </w:rPr>
        <w:t xml:space="preserve"> </w:t>
      </w:r>
      <w:r w:rsidRPr="00211018">
        <w:rPr>
          <w:rFonts w:ascii="Dubai" w:hAnsi="Dubai" w:cs="Dubai"/>
          <w:sz w:val="28"/>
          <w:szCs w:val="28"/>
          <w:rtl/>
        </w:rPr>
        <w:t>بنود</w:t>
      </w:r>
      <w:r w:rsidR="00B6465C" w:rsidRPr="00211018">
        <w:rPr>
          <w:rFonts w:ascii="Dubai" w:hAnsi="Dubai" w:cs="Dubai"/>
          <w:sz w:val="28"/>
          <w:szCs w:val="28"/>
          <w:rtl/>
        </w:rPr>
        <w:t xml:space="preserve"> </w:t>
      </w:r>
      <w:bookmarkStart w:id="0" w:name="_Hlk166580103"/>
      <w:r w:rsidR="00B6465C" w:rsidRPr="00211018">
        <w:rPr>
          <w:rFonts w:ascii="Dubai" w:hAnsi="Dubai" w:cs="Dubai"/>
          <w:sz w:val="28"/>
          <w:szCs w:val="28"/>
          <w:rtl/>
        </w:rPr>
        <w:t xml:space="preserve">أعمال مؤتمر </w:t>
      </w:r>
      <w:r w:rsidR="002D5423">
        <w:rPr>
          <w:rFonts w:ascii="Dubai" w:hAnsi="Dubai" w:cs="Dubai" w:hint="cs"/>
          <w:sz w:val="28"/>
          <w:szCs w:val="28"/>
          <w:rtl/>
        </w:rPr>
        <w:t>الاتصالات الراديوية</w:t>
      </w:r>
      <w:r w:rsidR="002D5423" w:rsidRPr="00211018">
        <w:rPr>
          <w:rFonts w:ascii="Dubai" w:hAnsi="Dubai" w:cs="Dubai"/>
          <w:sz w:val="28"/>
          <w:szCs w:val="28"/>
          <w:rtl/>
        </w:rPr>
        <w:t xml:space="preserve"> </w:t>
      </w:r>
      <w:r w:rsidR="00B6465C" w:rsidRPr="00211018">
        <w:rPr>
          <w:rFonts w:ascii="Dubai" w:hAnsi="Dubai" w:cs="Dubai"/>
          <w:sz w:val="28"/>
          <w:szCs w:val="28"/>
          <w:rtl/>
        </w:rPr>
        <w:t>القاد</w:t>
      </w:r>
      <w:r w:rsidR="00B6465C" w:rsidRPr="00B228FA">
        <w:rPr>
          <w:rFonts w:ascii="Dubai" w:hAnsi="Dubai" w:cs="Dubai"/>
          <w:sz w:val="28"/>
          <w:szCs w:val="28"/>
          <w:rtl/>
        </w:rPr>
        <w:t xml:space="preserve">م </w:t>
      </w:r>
      <w:r w:rsidR="00B6465C" w:rsidRPr="00B228FA">
        <w:rPr>
          <w:rFonts w:ascii="Dubai" w:hAnsi="Dubai" w:cs="Dubai"/>
          <w:sz w:val="28"/>
          <w:szCs w:val="28"/>
        </w:rPr>
        <w:t>WRC-2</w:t>
      </w:r>
      <w:r w:rsidR="007C0234" w:rsidRPr="00B228FA">
        <w:rPr>
          <w:rFonts w:ascii="Dubai" w:hAnsi="Dubai" w:cs="Dubai"/>
          <w:sz w:val="28"/>
          <w:szCs w:val="28"/>
        </w:rPr>
        <w:t>7</w:t>
      </w:r>
      <w:r w:rsidR="00003F8E" w:rsidRPr="00B228FA">
        <w:rPr>
          <w:rFonts w:ascii="Dubai" w:hAnsi="Dubai" w:cs="Dubai"/>
          <w:sz w:val="28"/>
          <w:szCs w:val="28"/>
          <w:rtl/>
          <w:lang w:bidi="ar-EG"/>
        </w:rPr>
        <w:t xml:space="preserve"> </w:t>
      </w:r>
      <w:bookmarkEnd w:id="0"/>
      <w:r w:rsidR="00003F8E" w:rsidRPr="00B228FA">
        <w:rPr>
          <w:rFonts w:ascii="Dubai" w:hAnsi="Dubai" w:cs="Dubai"/>
          <w:sz w:val="28"/>
          <w:szCs w:val="28"/>
          <w:rtl/>
          <w:lang w:bidi="ar-EG"/>
        </w:rPr>
        <w:t>التي تقع ضمن اخ</w:t>
      </w:r>
      <w:r w:rsidR="008D4650" w:rsidRPr="00B228FA">
        <w:rPr>
          <w:rFonts w:ascii="Dubai" w:hAnsi="Dubai" w:cs="Dubai"/>
          <w:sz w:val="28"/>
          <w:szCs w:val="28"/>
          <w:rtl/>
          <w:lang w:bidi="ar-EG"/>
        </w:rPr>
        <w:t>ت</w:t>
      </w:r>
      <w:r w:rsidR="00003F8E" w:rsidRPr="00B228FA">
        <w:rPr>
          <w:rFonts w:ascii="Dubai" w:hAnsi="Dubai" w:cs="Dubai"/>
          <w:sz w:val="28"/>
          <w:szCs w:val="28"/>
          <w:rtl/>
          <w:lang w:bidi="ar-EG"/>
        </w:rPr>
        <w:t xml:space="preserve">صاص مجموعة العمل </w:t>
      </w:r>
      <w:r w:rsidR="005303F6" w:rsidRPr="00B228FA">
        <w:rPr>
          <w:rFonts w:ascii="Dubai" w:hAnsi="Dubai" w:cs="Dubai"/>
          <w:sz w:val="28"/>
          <w:szCs w:val="28"/>
          <w:rtl/>
          <w:lang w:bidi="ar-EG"/>
        </w:rPr>
        <w:t>الخامسة</w:t>
      </w:r>
      <w:r w:rsidR="00003F8E" w:rsidRPr="00B228FA">
        <w:rPr>
          <w:rFonts w:ascii="Dubai" w:hAnsi="Dubai" w:cs="Dubai"/>
          <w:sz w:val="28"/>
          <w:szCs w:val="28"/>
          <w:rtl/>
          <w:lang w:bidi="ar-EG"/>
        </w:rPr>
        <w:t>:</w:t>
      </w:r>
    </w:p>
    <w:p w14:paraId="75B9B4FF" w14:textId="3E02DAD8" w:rsidR="00C964D4" w:rsidRPr="00B228FA" w:rsidRDefault="00C964D4" w:rsidP="008107DE">
      <w:pPr>
        <w:bidi/>
        <w:jc w:val="center"/>
        <w:rPr>
          <w:rFonts w:ascii="Dubai" w:hAnsi="Dubai" w:cs="Dubai"/>
          <w:b/>
          <w:bCs/>
          <w:sz w:val="32"/>
          <w:szCs w:val="32"/>
          <w:u w:val="single"/>
          <w:rtl/>
        </w:rPr>
      </w:pPr>
      <w:proofErr w:type="gramStart"/>
      <w:r w:rsidRPr="00B228FA">
        <w:rPr>
          <w:rFonts w:ascii="Dubai" w:hAnsi="Dubai" w:cs="Dubai"/>
          <w:b/>
          <w:bCs/>
          <w:sz w:val="28"/>
          <w:szCs w:val="28"/>
          <w:u w:val="single"/>
          <w:rtl/>
          <w:lang w:bidi="ar-EG"/>
        </w:rPr>
        <w:t xml:space="preserve">جدول </w:t>
      </w:r>
      <w:r w:rsidR="008107DE" w:rsidRPr="00B228FA">
        <w:rPr>
          <w:rFonts w:ascii="Dubai" w:hAnsi="Dubai" w:cs="Dubai"/>
          <w:b/>
          <w:bCs/>
          <w:sz w:val="28"/>
          <w:szCs w:val="28"/>
          <w:u w:val="single"/>
          <w:lang w:bidi="ar-EG"/>
        </w:rPr>
        <w:t>)</w:t>
      </w:r>
      <w:proofErr w:type="gramEnd"/>
      <w:r w:rsidRPr="00B228FA">
        <w:rPr>
          <w:rFonts w:ascii="Dubai" w:hAnsi="Dubai" w:cs="Dubai"/>
          <w:b/>
          <w:bCs/>
          <w:sz w:val="28"/>
          <w:szCs w:val="28"/>
          <w:u w:val="single"/>
          <w:rtl/>
          <w:lang w:bidi="ar-EG"/>
        </w:rPr>
        <w:fldChar w:fldCharType="begin"/>
      </w:r>
      <w:r w:rsidRPr="00B228FA">
        <w:rPr>
          <w:rFonts w:ascii="Dubai" w:hAnsi="Dubai" w:cs="Dubai"/>
          <w:b/>
          <w:bCs/>
          <w:sz w:val="28"/>
          <w:szCs w:val="28"/>
          <w:u w:val="single"/>
          <w:rtl/>
          <w:lang w:bidi="ar-EG"/>
        </w:rPr>
        <w:instrText xml:space="preserve"> </w:instrText>
      </w:r>
      <w:r w:rsidRPr="00B228FA">
        <w:rPr>
          <w:rFonts w:ascii="Dubai" w:hAnsi="Dubai" w:cs="Dubai"/>
          <w:b/>
          <w:bCs/>
          <w:sz w:val="28"/>
          <w:szCs w:val="28"/>
          <w:u w:val="single"/>
          <w:lang w:bidi="ar-EG"/>
        </w:rPr>
        <w:instrText>SEQ</w:instrText>
      </w:r>
      <w:r w:rsidRPr="00B228FA">
        <w:rPr>
          <w:rFonts w:ascii="Dubai" w:hAnsi="Dubai" w:cs="Dubai"/>
          <w:b/>
          <w:bCs/>
          <w:sz w:val="28"/>
          <w:szCs w:val="28"/>
          <w:u w:val="single"/>
          <w:rtl/>
          <w:lang w:bidi="ar-EG"/>
        </w:rPr>
        <w:instrText xml:space="preserve"> جدول \* </w:instrText>
      </w:r>
      <w:r w:rsidRPr="00B228FA">
        <w:rPr>
          <w:rFonts w:ascii="Dubai" w:hAnsi="Dubai" w:cs="Dubai"/>
          <w:b/>
          <w:bCs/>
          <w:sz w:val="28"/>
          <w:szCs w:val="28"/>
          <w:u w:val="single"/>
          <w:lang w:bidi="ar-EG"/>
        </w:rPr>
        <w:instrText>ARABIC</w:instrText>
      </w:r>
      <w:r w:rsidRPr="00B228FA">
        <w:rPr>
          <w:rFonts w:ascii="Dubai" w:hAnsi="Dubai" w:cs="Dubai"/>
          <w:b/>
          <w:bCs/>
          <w:sz w:val="28"/>
          <w:szCs w:val="28"/>
          <w:u w:val="single"/>
          <w:rtl/>
          <w:lang w:bidi="ar-EG"/>
        </w:rPr>
        <w:instrText xml:space="preserve"> </w:instrText>
      </w:r>
      <w:r w:rsidRPr="00B228FA">
        <w:rPr>
          <w:rFonts w:ascii="Dubai" w:hAnsi="Dubai" w:cs="Dubai"/>
          <w:b/>
          <w:bCs/>
          <w:sz w:val="28"/>
          <w:szCs w:val="28"/>
          <w:u w:val="single"/>
          <w:rtl/>
          <w:lang w:bidi="ar-EG"/>
        </w:rPr>
        <w:fldChar w:fldCharType="separate"/>
      </w:r>
      <w:r w:rsidRPr="00B228FA">
        <w:rPr>
          <w:rFonts w:ascii="Dubai" w:hAnsi="Dubai" w:cs="Dubai"/>
          <w:b/>
          <w:bCs/>
          <w:sz w:val="28"/>
          <w:szCs w:val="28"/>
          <w:u w:val="single"/>
          <w:rtl/>
          <w:lang w:bidi="ar-EG"/>
        </w:rPr>
        <w:t>1</w:t>
      </w:r>
      <w:r w:rsidRPr="00B228FA">
        <w:rPr>
          <w:rFonts w:ascii="Dubai" w:hAnsi="Dubai" w:cs="Dubai"/>
          <w:b/>
          <w:bCs/>
          <w:sz w:val="28"/>
          <w:szCs w:val="28"/>
          <w:u w:val="single"/>
          <w:rtl/>
          <w:lang w:bidi="ar-EG"/>
        </w:rPr>
        <w:fldChar w:fldCharType="end"/>
      </w:r>
      <w:r w:rsidR="008107DE" w:rsidRPr="00B228FA">
        <w:rPr>
          <w:rFonts w:ascii="Dubai" w:hAnsi="Dubai" w:cs="Dubai"/>
          <w:b/>
          <w:bCs/>
          <w:sz w:val="28"/>
          <w:szCs w:val="28"/>
          <w:u w:val="single"/>
          <w:lang w:bidi="ar-EG"/>
        </w:rPr>
        <w:t>(</w:t>
      </w:r>
      <w:r w:rsidR="008107DE" w:rsidRPr="00B228FA">
        <w:rPr>
          <w:rFonts w:ascii="Dubai" w:hAnsi="Dubai" w:cs="Dubai"/>
          <w:b/>
          <w:bCs/>
          <w:sz w:val="28"/>
          <w:szCs w:val="28"/>
          <w:u w:val="single"/>
          <w:rtl/>
        </w:rPr>
        <w:t xml:space="preserve">: </w:t>
      </w:r>
      <w:r w:rsidR="008107DE" w:rsidRPr="00B228FA">
        <w:rPr>
          <w:rFonts w:ascii="Dubai" w:hAnsi="Dubai" w:cs="Dubai"/>
          <w:b/>
          <w:bCs/>
          <w:sz w:val="32"/>
          <w:szCs w:val="32"/>
          <w:u w:val="single"/>
          <w:rtl/>
        </w:rPr>
        <w:t>بنود أعمال المؤتمر العالمي للاتصالات الراديوية 2027م</w:t>
      </w:r>
    </w:p>
    <w:tbl>
      <w:tblPr>
        <w:bidiVisual/>
        <w:tblW w:w="57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5"/>
        <w:gridCol w:w="353"/>
        <w:gridCol w:w="612"/>
        <w:gridCol w:w="41"/>
        <w:gridCol w:w="311"/>
        <w:gridCol w:w="3906"/>
        <w:gridCol w:w="14"/>
        <w:gridCol w:w="1785"/>
        <w:gridCol w:w="50"/>
        <w:gridCol w:w="1264"/>
        <w:gridCol w:w="50"/>
        <w:gridCol w:w="1314"/>
      </w:tblGrid>
      <w:tr w:rsidR="005303F6" w:rsidRPr="00B228FA" w14:paraId="6919C7BC" w14:textId="77777777" w:rsidTr="00741213">
        <w:trPr>
          <w:tblHeader/>
          <w:jc w:val="center"/>
        </w:trPr>
        <w:tc>
          <w:tcPr>
            <w:tcW w:w="965" w:type="dxa"/>
            <w:vMerge w:val="restart"/>
            <w:vAlign w:val="center"/>
          </w:tcPr>
          <w:p w14:paraId="0F1DDE2A" w14:textId="77777777" w:rsidR="005303F6" w:rsidRPr="00B228FA" w:rsidRDefault="005303F6" w:rsidP="009E46A9">
            <w:pPr>
              <w:pStyle w:val="TableHead"/>
              <w:rPr>
                <w:highlight w:val="yellow"/>
                <w:rtl/>
              </w:rPr>
            </w:pPr>
            <w:r w:rsidRPr="00B228FA">
              <w:rPr>
                <w:rtl/>
              </w:rPr>
              <w:t xml:space="preserve">بند جدول أعمال المؤتمر </w:t>
            </w:r>
            <w:r w:rsidRPr="00B228FA">
              <w:t>WRC</w:t>
            </w:r>
            <w:r w:rsidRPr="00B228FA">
              <w:noBreakHyphen/>
              <w:t>23</w:t>
            </w:r>
          </w:p>
        </w:tc>
        <w:tc>
          <w:tcPr>
            <w:tcW w:w="1317" w:type="dxa"/>
            <w:gridSpan w:val="4"/>
          </w:tcPr>
          <w:p w14:paraId="07E0AABB" w14:textId="77777777" w:rsidR="005303F6" w:rsidRPr="00B228FA" w:rsidRDefault="005303F6" w:rsidP="009E46A9">
            <w:pPr>
              <w:pStyle w:val="TableHead"/>
              <w:rPr>
                <w:rtl/>
              </w:rPr>
            </w:pPr>
          </w:p>
        </w:tc>
        <w:tc>
          <w:tcPr>
            <w:tcW w:w="8383" w:type="dxa"/>
            <w:gridSpan w:val="7"/>
            <w:vAlign w:val="center"/>
          </w:tcPr>
          <w:p w14:paraId="5102879F" w14:textId="77777777" w:rsidR="005303F6" w:rsidRPr="00B228FA" w:rsidRDefault="005303F6" w:rsidP="009E46A9">
            <w:pPr>
              <w:pStyle w:val="TableHead"/>
              <w:rPr>
                <w:highlight w:val="yellow"/>
                <w:rtl/>
              </w:rPr>
            </w:pPr>
            <w:r w:rsidRPr="00B228FA">
              <w:rPr>
                <w:rtl/>
              </w:rPr>
              <w:t xml:space="preserve">مشروع تقرير الاجتماع التحضير إلى المؤتمر </w:t>
            </w:r>
            <w:r w:rsidRPr="00B228FA">
              <w:t>WRC-27</w:t>
            </w:r>
          </w:p>
        </w:tc>
      </w:tr>
      <w:tr w:rsidR="005303F6" w:rsidRPr="00B228FA" w14:paraId="08A8B466" w14:textId="77777777" w:rsidTr="00741213">
        <w:trPr>
          <w:tblHeader/>
          <w:jc w:val="center"/>
        </w:trPr>
        <w:tc>
          <w:tcPr>
            <w:tcW w:w="965" w:type="dxa"/>
            <w:vMerge/>
            <w:vAlign w:val="center"/>
          </w:tcPr>
          <w:p w14:paraId="1D10637F" w14:textId="77777777" w:rsidR="005303F6" w:rsidRPr="00B228FA" w:rsidRDefault="005303F6" w:rsidP="009E46A9">
            <w:pPr>
              <w:pStyle w:val="TableHead"/>
              <w:bidi w:val="0"/>
              <w:rPr>
                <w:highlight w:val="yellow"/>
              </w:rPr>
            </w:pPr>
          </w:p>
        </w:tc>
        <w:tc>
          <w:tcPr>
            <w:tcW w:w="965" w:type="dxa"/>
            <w:gridSpan w:val="2"/>
            <w:vAlign w:val="center"/>
          </w:tcPr>
          <w:p w14:paraId="18C5BDB4" w14:textId="77777777" w:rsidR="005303F6" w:rsidRPr="00B228FA" w:rsidRDefault="005303F6" w:rsidP="009E46A9">
            <w:pPr>
              <w:pStyle w:val="TableHead"/>
              <w:bidi w:val="0"/>
              <w:rPr>
                <w:highlight w:val="yellow"/>
              </w:rPr>
            </w:pPr>
            <w:r w:rsidRPr="00B228FA">
              <w:rPr>
                <w:rtl/>
              </w:rPr>
              <w:t>القسم</w:t>
            </w:r>
          </w:p>
        </w:tc>
        <w:tc>
          <w:tcPr>
            <w:tcW w:w="4272" w:type="dxa"/>
            <w:gridSpan w:val="4"/>
            <w:vAlign w:val="center"/>
          </w:tcPr>
          <w:p w14:paraId="750B6F90" w14:textId="77777777" w:rsidR="005303F6" w:rsidRPr="00B228FA" w:rsidRDefault="005303F6" w:rsidP="009E46A9">
            <w:pPr>
              <w:pStyle w:val="TableHead"/>
              <w:bidi w:val="0"/>
              <w:rPr>
                <w:highlight w:val="yellow"/>
              </w:rPr>
            </w:pPr>
            <w:r w:rsidRPr="00B228FA">
              <w:rPr>
                <w:rtl/>
              </w:rPr>
              <w:t>بند جدول الأعمال/الموضوع</w:t>
            </w:r>
          </w:p>
        </w:tc>
        <w:tc>
          <w:tcPr>
            <w:tcW w:w="1835" w:type="dxa"/>
            <w:gridSpan w:val="2"/>
            <w:vAlign w:val="center"/>
          </w:tcPr>
          <w:p w14:paraId="52C3EAF6" w14:textId="77777777" w:rsidR="005303F6" w:rsidRPr="00B228FA" w:rsidRDefault="005303F6" w:rsidP="009E46A9">
            <w:pPr>
              <w:pStyle w:val="TableHead"/>
              <w:bidi w:val="0"/>
              <w:rPr>
                <w:highlight w:val="yellow"/>
              </w:rPr>
            </w:pPr>
            <w:r w:rsidRPr="00B228FA">
              <w:rPr>
                <w:rtl/>
              </w:rPr>
              <w:t>المراجع</w:t>
            </w:r>
          </w:p>
        </w:tc>
        <w:tc>
          <w:tcPr>
            <w:tcW w:w="1314" w:type="dxa"/>
            <w:gridSpan w:val="2"/>
            <w:vAlign w:val="center"/>
          </w:tcPr>
          <w:p w14:paraId="4119BEC0" w14:textId="77777777" w:rsidR="005303F6" w:rsidRPr="00B228FA" w:rsidRDefault="005303F6" w:rsidP="009E46A9">
            <w:pPr>
              <w:pStyle w:val="TableHead"/>
              <w:bidi w:val="0"/>
              <w:rPr>
                <w:rtl/>
              </w:rPr>
            </w:pPr>
            <w:r w:rsidRPr="00B228FA">
              <w:rPr>
                <w:rtl/>
              </w:rPr>
              <w:t>الفريق المسؤول</w:t>
            </w:r>
          </w:p>
        </w:tc>
        <w:tc>
          <w:tcPr>
            <w:tcW w:w="1314" w:type="dxa"/>
            <w:vAlign w:val="center"/>
          </w:tcPr>
          <w:p w14:paraId="13B7AE5C" w14:textId="77777777" w:rsidR="005303F6" w:rsidRPr="00B228FA" w:rsidRDefault="005303F6" w:rsidP="009E46A9">
            <w:pPr>
              <w:pStyle w:val="TableHead"/>
              <w:bidi w:val="0"/>
              <w:rPr>
                <w:highlight w:val="yellow"/>
                <w:rtl/>
              </w:rPr>
            </w:pPr>
            <w:r w:rsidRPr="00B228FA">
              <w:rPr>
                <w:rtl/>
              </w:rPr>
              <w:t xml:space="preserve">الموقف المبدئي </w:t>
            </w:r>
          </w:p>
        </w:tc>
      </w:tr>
      <w:tr w:rsidR="005303F6" w:rsidRPr="00B228FA" w14:paraId="453B168D" w14:textId="77777777" w:rsidTr="00741213">
        <w:trPr>
          <w:jc w:val="center"/>
        </w:trPr>
        <w:tc>
          <w:tcPr>
            <w:tcW w:w="965" w:type="dxa"/>
          </w:tcPr>
          <w:p w14:paraId="4B1D70A4" w14:textId="77777777" w:rsidR="005303F6" w:rsidRPr="00B228FA" w:rsidRDefault="005303F6" w:rsidP="009E46A9">
            <w:pPr>
              <w:pStyle w:val="Tabletexte"/>
              <w:jc w:val="center"/>
              <w:rPr>
                <w:rFonts w:ascii="Dubai" w:hAnsi="Dubai" w:cs="Dubai"/>
                <w:lang w:val="en-GB"/>
              </w:rPr>
            </w:pPr>
            <w:r w:rsidRPr="00B228FA">
              <w:rPr>
                <w:rFonts w:ascii="Dubai" w:hAnsi="Dubai" w:cs="Dubai"/>
                <w:lang w:val="en-GB"/>
              </w:rPr>
              <w:t>2</w:t>
            </w:r>
          </w:p>
        </w:tc>
        <w:tc>
          <w:tcPr>
            <w:tcW w:w="965" w:type="dxa"/>
            <w:gridSpan w:val="2"/>
          </w:tcPr>
          <w:p w14:paraId="43771746" w14:textId="77777777" w:rsidR="005303F6" w:rsidRPr="00B228FA" w:rsidRDefault="005303F6" w:rsidP="009E46A9">
            <w:pPr>
              <w:pStyle w:val="Tabletexte"/>
              <w:rPr>
                <w:rFonts w:ascii="Dubai" w:hAnsi="Dubai" w:cs="Dubai"/>
              </w:rPr>
            </w:pPr>
            <w:r w:rsidRPr="00B228FA">
              <w:rPr>
                <w:rFonts w:ascii="Dubai" w:hAnsi="Dubai" w:cs="Dubai"/>
              </w:rPr>
              <w:t>2/5</w:t>
            </w:r>
          </w:p>
        </w:tc>
        <w:tc>
          <w:tcPr>
            <w:tcW w:w="4272" w:type="dxa"/>
            <w:gridSpan w:val="4"/>
          </w:tcPr>
          <w:p w14:paraId="4AC4AE26" w14:textId="77777777" w:rsidR="005303F6" w:rsidRPr="00B228FA" w:rsidRDefault="005303F6" w:rsidP="009E46A9">
            <w:pPr>
              <w:pStyle w:val="Tabletexte"/>
              <w:rPr>
                <w:rFonts w:ascii="Dubai" w:hAnsi="Dubai" w:cs="Dubai"/>
                <w:rtl/>
              </w:rPr>
            </w:pPr>
            <w:r w:rsidRPr="00B228FA">
              <w:rPr>
                <w:rFonts w:ascii="Dubai" w:hAnsi="Dubai" w:cs="Dubai"/>
                <w:rtl/>
              </w:rPr>
              <w:t xml:space="preserve">تفحص توصيات قطاع الاتصالات الراديوية بالاتحاد </w:t>
            </w:r>
            <w:r w:rsidRPr="00B228FA">
              <w:rPr>
                <w:rFonts w:ascii="Dubai" w:hAnsi="Dubai" w:cs="Dubai"/>
              </w:rPr>
              <w:t>(ITU-R)</w:t>
            </w:r>
            <w:r w:rsidRPr="00B228FA">
              <w:rPr>
                <w:rFonts w:ascii="Dubai" w:hAnsi="Dubai" w:cs="Dubai"/>
                <w:rtl/>
                <w:lang w:bidi="ar-EG"/>
              </w:rPr>
              <w:t xml:space="preserve"> </w:t>
            </w:r>
            <w:r w:rsidRPr="00B228FA">
              <w:rPr>
                <w:rFonts w:ascii="Dubai" w:hAnsi="Dubai" w:cs="Dubai"/>
                <w:rtl/>
              </w:rPr>
              <w:t>المراجَعة والمضمّنة بالإحالة في لوائح الراديو، والتي تقدمت بها جمعية الاتصالات الراديوية، وفقاً للفقرة "</w:t>
            </w:r>
            <w:r w:rsidRPr="00B228FA">
              <w:rPr>
                <w:rFonts w:ascii="Dubai" w:hAnsi="Dubai" w:cs="Dubai"/>
                <w:i/>
                <w:iCs/>
                <w:rtl/>
              </w:rPr>
              <w:t>يقرر كذلك</w:t>
            </w:r>
            <w:r w:rsidRPr="00B228FA">
              <w:rPr>
                <w:rFonts w:ascii="Dubai" w:hAnsi="Dubai" w:cs="Dubai"/>
                <w:rtl/>
              </w:rPr>
              <w:t>"</w:t>
            </w:r>
            <w:r w:rsidRPr="00B228FA">
              <w:rPr>
                <w:rFonts w:ascii="Dubai" w:hAnsi="Dubai" w:cs="Dubai"/>
                <w:i/>
                <w:iCs/>
                <w:rtl/>
              </w:rPr>
              <w:t xml:space="preserve"> </w:t>
            </w:r>
            <w:r w:rsidRPr="00B228FA">
              <w:rPr>
                <w:rFonts w:ascii="Dubai" w:hAnsi="Dubai" w:cs="Dubai"/>
                <w:rtl/>
              </w:rPr>
              <w:t xml:space="preserve">من القرار </w:t>
            </w:r>
            <w:r w:rsidRPr="00B228FA">
              <w:rPr>
                <w:rFonts w:ascii="Dubai" w:hAnsi="Dubai" w:cs="Dubai"/>
                <w:b/>
                <w:bCs/>
              </w:rPr>
              <w:t>27 (</w:t>
            </w:r>
            <w:proofErr w:type="spellStart"/>
            <w:r w:rsidRPr="00B228FA">
              <w:rPr>
                <w:rFonts w:ascii="Dubai" w:hAnsi="Dubai" w:cs="Dubai"/>
                <w:b/>
                <w:bCs/>
              </w:rPr>
              <w:t>Rev.WRC</w:t>
            </w:r>
            <w:proofErr w:type="spellEnd"/>
            <w:r w:rsidRPr="00B228FA">
              <w:rPr>
                <w:rFonts w:ascii="Dubai" w:hAnsi="Dubai" w:cs="Dubai"/>
                <w:b/>
                <w:bCs/>
                <w:lang w:val="en-GB"/>
              </w:rPr>
              <w:noBreakHyphen/>
              <w:t>19</w:t>
            </w:r>
            <w:r w:rsidRPr="00B228FA">
              <w:rPr>
                <w:rFonts w:ascii="Dubai" w:hAnsi="Dubai" w:cs="Dubai"/>
                <w:b/>
                <w:bCs/>
              </w:rPr>
              <w:t>)</w:t>
            </w:r>
            <w:r w:rsidRPr="00B228FA">
              <w:rPr>
                <w:rFonts w:ascii="Dubai" w:hAnsi="Dubai" w:cs="Dubai"/>
                <w:rtl/>
              </w:rPr>
              <w:t>، والبت في ضرورة تحديث الإحالات ذات الصلة في لوائح الراديو، وفقاً للمبادئ الواردة تحت "</w:t>
            </w:r>
            <w:r w:rsidRPr="00B228FA">
              <w:rPr>
                <w:rFonts w:ascii="Dubai" w:hAnsi="Dubai" w:cs="Dubai"/>
                <w:i/>
                <w:iCs/>
                <w:rtl/>
              </w:rPr>
              <w:t>يقرر</w:t>
            </w:r>
            <w:r w:rsidRPr="00B228FA">
              <w:rPr>
                <w:rFonts w:ascii="Dubai" w:hAnsi="Dubai" w:cs="Dubai"/>
                <w:rtl/>
              </w:rPr>
              <w:t>"</w:t>
            </w:r>
            <w:r w:rsidRPr="00B228FA">
              <w:rPr>
                <w:rFonts w:ascii="Dubai" w:hAnsi="Dubai" w:cs="Dubai"/>
                <w:i/>
                <w:iCs/>
                <w:rtl/>
              </w:rPr>
              <w:t xml:space="preserve"> </w:t>
            </w:r>
            <w:r w:rsidRPr="00B228FA">
              <w:rPr>
                <w:rFonts w:ascii="Dubai" w:hAnsi="Dubai" w:cs="Dubai"/>
                <w:rtl/>
              </w:rPr>
              <w:t>من ذلك القرار</w:t>
            </w:r>
          </w:p>
        </w:tc>
        <w:tc>
          <w:tcPr>
            <w:tcW w:w="1835" w:type="dxa"/>
            <w:gridSpan w:val="2"/>
          </w:tcPr>
          <w:p w14:paraId="7659B9D9" w14:textId="77777777" w:rsidR="005303F6" w:rsidRPr="00B228FA" w:rsidRDefault="005303F6" w:rsidP="009E46A9">
            <w:pPr>
              <w:pStyle w:val="Tabletexte"/>
              <w:jc w:val="center"/>
              <w:rPr>
                <w:rFonts w:ascii="Dubai" w:hAnsi="Dubai" w:cs="Dubai"/>
                <w:rtl/>
                <w:lang w:val="en-GB"/>
              </w:rPr>
            </w:pPr>
            <w:r w:rsidRPr="00B228FA">
              <w:rPr>
                <w:rFonts w:ascii="Dubai" w:hAnsi="Dubai" w:cs="Dubai"/>
                <w:rtl/>
                <w:lang w:val="en-GB"/>
              </w:rPr>
              <w:t xml:space="preserve">القرار </w:t>
            </w:r>
            <w:r w:rsidRPr="00B228FA">
              <w:rPr>
                <w:rFonts w:ascii="Dubai" w:hAnsi="Dubai" w:cs="Dubai"/>
                <w:rtl/>
                <w:lang w:val="en-GB"/>
              </w:rPr>
              <w:br/>
            </w:r>
            <w:r w:rsidRPr="00B228FA">
              <w:rPr>
                <w:rFonts w:ascii="Dubai" w:hAnsi="Dubai" w:cs="Dubai"/>
                <w:b/>
                <w:bCs/>
                <w:lang w:val="en-GB"/>
              </w:rPr>
              <w:t>27</w:t>
            </w:r>
            <w:r w:rsidRPr="00B228FA">
              <w:rPr>
                <w:rFonts w:ascii="Dubai" w:hAnsi="Dubai" w:cs="Dubai"/>
                <w:b/>
                <w:lang w:val="en-GB"/>
              </w:rPr>
              <w:t xml:space="preserve"> (Rev.WRC</w:t>
            </w:r>
            <w:r w:rsidRPr="00B228FA">
              <w:rPr>
                <w:rFonts w:ascii="Dubai" w:hAnsi="Dubai" w:cs="Dubai"/>
                <w:b/>
                <w:lang w:val="en-GB"/>
              </w:rPr>
              <w:noBreakHyphen/>
              <w:t>19)</w:t>
            </w:r>
          </w:p>
        </w:tc>
        <w:tc>
          <w:tcPr>
            <w:tcW w:w="1314" w:type="dxa"/>
            <w:gridSpan w:val="2"/>
          </w:tcPr>
          <w:p w14:paraId="6B3BB610" w14:textId="77777777" w:rsidR="005303F6" w:rsidRPr="00B228FA" w:rsidRDefault="005303F6" w:rsidP="009E46A9">
            <w:pPr>
              <w:pStyle w:val="Tabletexte"/>
              <w:jc w:val="center"/>
              <w:rPr>
                <w:rFonts w:ascii="Dubai" w:hAnsi="Dubai" w:cs="Dubai"/>
                <w:b/>
                <w:bCs/>
                <w:lang w:val="en-GB"/>
              </w:rPr>
            </w:pPr>
            <w:r w:rsidRPr="00B228FA">
              <w:rPr>
                <w:rFonts w:ascii="Dubai" w:hAnsi="Dubai" w:cs="Dubai"/>
                <w:b/>
                <w:bCs/>
                <w:lang w:val="en-GB"/>
              </w:rPr>
              <w:t>CPM27</w:t>
            </w:r>
            <w:r w:rsidRPr="00B228FA">
              <w:rPr>
                <w:rFonts w:ascii="Dubai" w:hAnsi="Dubai" w:cs="Dubai"/>
                <w:b/>
                <w:bCs/>
                <w:lang w:val="en-GB"/>
              </w:rPr>
              <w:noBreakHyphen/>
              <w:t>2</w:t>
            </w:r>
          </w:p>
        </w:tc>
        <w:tc>
          <w:tcPr>
            <w:tcW w:w="1314" w:type="dxa"/>
          </w:tcPr>
          <w:p w14:paraId="6CC463F1" w14:textId="342CC0B8" w:rsidR="005303F6" w:rsidRPr="00B228FA" w:rsidRDefault="0071398A" w:rsidP="009E46A9">
            <w:pPr>
              <w:pStyle w:val="Tabletexte"/>
              <w:jc w:val="center"/>
              <w:rPr>
                <w:rFonts w:ascii="Dubai" w:hAnsi="Dubai" w:cs="Dubai"/>
                <w:b/>
                <w:bCs/>
                <w:lang w:val="en-GB"/>
              </w:rPr>
            </w:pPr>
            <w:r>
              <w:rPr>
                <w:rFonts w:ascii="Dubai" w:hAnsi="Dubai" w:cs="Dubai" w:hint="cs"/>
                <w:b/>
                <w:bCs/>
                <w:rtl/>
                <w:lang w:val="en-GB"/>
              </w:rPr>
              <w:t xml:space="preserve"> لا يوجد موقف مبدئي حاليا</w:t>
            </w:r>
            <w:r w:rsidR="005303F6" w:rsidRPr="00B228FA">
              <w:rPr>
                <w:rFonts w:ascii="Dubai" w:hAnsi="Dubai" w:cs="Dubai"/>
                <w:b/>
                <w:bCs/>
                <w:rtl/>
                <w:lang w:val="en-GB"/>
              </w:rPr>
              <w:t xml:space="preserve"> </w:t>
            </w:r>
          </w:p>
        </w:tc>
      </w:tr>
      <w:tr w:rsidR="003D6166" w:rsidRPr="00B228FA" w14:paraId="77217396" w14:textId="77777777" w:rsidTr="00A208E7">
        <w:trPr>
          <w:jc w:val="center"/>
        </w:trPr>
        <w:tc>
          <w:tcPr>
            <w:tcW w:w="965" w:type="dxa"/>
            <w:shd w:val="clear" w:color="auto" w:fill="E7E6E6" w:themeFill="background2"/>
          </w:tcPr>
          <w:p w14:paraId="14DD9C89" w14:textId="0F75BDFE" w:rsidR="003D6166" w:rsidRPr="00B228FA" w:rsidRDefault="003C19D7" w:rsidP="009E46A9">
            <w:pPr>
              <w:pStyle w:val="Tabletexte"/>
              <w:jc w:val="center"/>
              <w:rPr>
                <w:rFonts w:ascii="Dubai" w:hAnsi="Dubai" w:cs="Dubai"/>
                <w:lang w:val="en-GB"/>
              </w:rPr>
            </w:pPr>
            <w:r>
              <w:rPr>
                <w:rFonts w:ascii="Dubai" w:hAnsi="Dubai" w:cs="Dubai"/>
                <w:lang w:val="en-GB"/>
              </w:rPr>
              <w:t>3</w:t>
            </w:r>
          </w:p>
        </w:tc>
        <w:tc>
          <w:tcPr>
            <w:tcW w:w="965" w:type="dxa"/>
            <w:gridSpan w:val="2"/>
            <w:shd w:val="clear" w:color="auto" w:fill="E7E6E6" w:themeFill="background2"/>
          </w:tcPr>
          <w:p w14:paraId="14CAF70F" w14:textId="2C8B6614" w:rsidR="003D6166" w:rsidRPr="00B228FA" w:rsidRDefault="00686BCB" w:rsidP="00741213">
            <w:pPr>
              <w:pStyle w:val="Tabletexte"/>
              <w:jc w:val="center"/>
              <w:rPr>
                <w:rFonts w:ascii="Dubai" w:hAnsi="Dubai" w:cs="Dubai"/>
              </w:rPr>
            </w:pPr>
            <w:r>
              <w:rPr>
                <w:rFonts w:ascii="Dubai" w:hAnsi="Dubai" w:cs="Dubai" w:hint="cs"/>
                <w:rtl/>
              </w:rPr>
              <w:t>-</w:t>
            </w:r>
          </w:p>
        </w:tc>
        <w:tc>
          <w:tcPr>
            <w:tcW w:w="4272" w:type="dxa"/>
            <w:gridSpan w:val="4"/>
            <w:shd w:val="clear" w:color="auto" w:fill="E7E6E6" w:themeFill="background2"/>
          </w:tcPr>
          <w:p w14:paraId="4974B245" w14:textId="380E2F0A" w:rsidR="003D6166" w:rsidRPr="00B228FA" w:rsidRDefault="00137583" w:rsidP="009E46A9">
            <w:pPr>
              <w:pStyle w:val="Tabletexte"/>
              <w:rPr>
                <w:rFonts w:ascii="Dubai" w:hAnsi="Dubai" w:cs="Dubai"/>
                <w:rtl/>
                <w:lang w:bidi="ar-SA"/>
              </w:rPr>
            </w:pPr>
            <w:r>
              <w:rPr>
                <w:rFonts w:ascii="Dubai" w:hAnsi="Dubai" w:cs="Dubai" w:hint="cs"/>
                <w:rtl/>
                <w:lang w:bidi="ar-SA"/>
              </w:rPr>
              <w:t xml:space="preserve">النظر فيما يترتب </w:t>
            </w:r>
            <w:r w:rsidR="008413F5">
              <w:rPr>
                <w:rFonts w:ascii="Dubai" w:hAnsi="Dubai" w:cs="Dubai" w:hint="cs"/>
                <w:rtl/>
                <w:lang w:bidi="ar-SA"/>
              </w:rPr>
              <w:t xml:space="preserve">من تغييرات أو تعديلات ضرورية </w:t>
            </w:r>
            <w:r w:rsidR="002E1285">
              <w:rPr>
                <w:rFonts w:ascii="Dubai" w:hAnsi="Dubai" w:cs="Dubai" w:hint="cs"/>
                <w:rtl/>
                <w:lang w:bidi="ar-SA"/>
              </w:rPr>
              <w:t xml:space="preserve">في لوائح الراديو </w:t>
            </w:r>
            <w:proofErr w:type="gramStart"/>
            <w:r w:rsidR="002E1285">
              <w:rPr>
                <w:rFonts w:ascii="Dubai" w:hAnsi="Dubai" w:cs="Dubai" w:hint="cs"/>
                <w:rtl/>
                <w:lang w:bidi="ar-SA"/>
              </w:rPr>
              <w:t>نتيجة  للقرارات</w:t>
            </w:r>
            <w:proofErr w:type="gramEnd"/>
            <w:r w:rsidR="002E1285">
              <w:rPr>
                <w:rFonts w:ascii="Dubai" w:hAnsi="Dubai" w:cs="Dubai" w:hint="cs"/>
                <w:rtl/>
                <w:lang w:bidi="ar-SA"/>
              </w:rPr>
              <w:t xml:space="preserve"> التي يتخذها المؤتمر</w:t>
            </w:r>
            <w:r w:rsidR="008413F5">
              <w:rPr>
                <w:rFonts w:ascii="Dubai" w:hAnsi="Dubai" w:cs="Dubai" w:hint="cs"/>
                <w:rtl/>
                <w:lang w:bidi="ar-SA"/>
              </w:rPr>
              <w:t xml:space="preserve"> </w:t>
            </w:r>
          </w:p>
        </w:tc>
        <w:tc>
          <w:tcPr>
            <w:tcW w:w="1835" w:type="dxa"/>
            <w:gridSpan w:val="2"/>
            <w:shd w:val="clear" w:color="auto" w:fill="E7E6E6" w:themeFill="background2"/>
          </w:tcPr>
          <w:p w14:paraId="1CE7E745" w14:textId="7AD7C708" w:rsidR="003D6166" w:rsidRPr="00B228FA" w:rsidRDefault="00686BCB" w:rsidP="009E46A9">
            <w:pPr>
              <w:pStyle w:val="Tabletexte"/>
              <w:jc w:val="center"/>
              <w:rPr>
                <w:rFonts w:ascii="Dubai" w:hAnsi="Dubai" w:cs="Dubai"/>
                <w:rtl/>
                <w:lang w:val="en-GB"/>
              </w:rPr>
            </w:pPr>
            <w:r>
              <w:rPr>
                <w:rFonts w:ascii="Dubai" w:hAnsi="Dubai" w:cs="Dubai" w:hint="cs"/>
                <w:rtl/>
                <w:lang w:val="en-GB"/>
              </w:rPr>
              <w:t>-</w:t>
            </w:r>
          </w:p>
        </w:tc>
        <w:tc>
          <w:tcPr>
            <w:tcW w:w="1314" w:type="dxa"/>
            <w:gridSpan w:val="2"/>
            <w:shd w:val="clear" w:color="auto" w:fill="E7E6E6" w:themeFill="background2"/>
          </w:tcPr>
          <w:p w14:paraId="2D0FFA34" w14:textId="77777777" w:rsidR="00B55C70" w:rsidRDefault="00B55C70" w:rsidP="00B55C70">
            <w:pPr>
              <w:pStyle w:val="Tabletexte"/>
              <w:jc w:val="center"/>
              <w:rPr>
                <w:rFonts w:ascii="Dubai" w:hAnsi="Dubai" w:cs="Dubai"/>
                <w:b/>
                <w:bCs/>
                <w:rtl/>
                <w:lang w:val="en-GB"/>
              </w:rPr>
            </w:pPr>
            <w:r>
              <w:rPr>
                <w:rFonts w:ascii="Dubai" w:hAnsi="Dubai" w:cs="Dubai" w:hint="cs"/>
                <w:b/>
                <w:bCs/>
                <w:rtl/>
                <w:lang w:val="en-GB"/>
              </w:rPr>
              <w:t xml:space="preserve">خارج نطاق عمل </w:t>
            </w:r>
          </w:p>
          <w:p w14:paraId="07A0129E" w14:textId="58FE74B5" w:rsidR="003D6166" w:rsidRPr="00D0216B" w:rsidRDefault="00B55C70" w:rsidP="00B55C70">
            <w:pPr>
              <w:pStyle w:val="Tabletexte"/>
              <w:jc w:val="center"/>
              <w:rPr>
                <w:rFonts w:ascii="Dubai" w:hAnsi="Dubai" w:cs="Dubai"/>
                <w:b/>
                <w:bCs/>
                <w:rtl/>
                <w:lang w:val="en-GB"/>
              </w:rPr>
            </w:pPr>
            <w:r w:rsidRPr="00BE380D">
              <w:rPr>
                <w:rFonts w:ascii="Dubai" w:hAnsi="Dubai" w:cs="Dubai"/>
                <w:b/>
                <w:bCs/>
                <w:lang w:val="en-GB"/>
              </w:rPr>
              <w:t xml:space="preserve"> CPM</w:t>
            </w:r>
          </w:p>
        </w:tc>
        <w:tc>
          <w:tcPr>
            <w:tcW w:w="1314" w:type="dxa"/>
            <w:shd w:val="clear" w:color="auto" w:fill="E7E6E6" w:themeFill="background2"/>
          </w:tcPr>
          <w:p w14:paraId="22F6F4FE" w14:textId="3207745A" w:rsidR="003D6166" w:rsidRPr="00B228FA" w:rsidDel="007A72B2" w:rsidRDefault="000431D1" w:rsidP="009E46A9">
            <w:pPr>
              <w:pStyle w:val="Tabletexte"/>
              <w:jc w:val="center"/>
              <w:rPr>
                <w:rFonts w:ascii="Dubai" w:hAnsi="Dubai" w:cs="Dubai"/>
                <w:b/>
                <w:bCs/>
                <w:rtl/>
                <w:lang w:val="en-GB"/>
              </w:rPr>
            </w:pPr>
            <w:r>
              <w:rPr>
                <w:rFonts w:ascii="Dubai" w:eastAsia="MS Mincho" w:hAnsi="Dubai" w:cs="Dubai" w:hint="cs"/>
                <w:b/>
                <w:rtl/>
              </w:rPr>
              <w:t>لا يوجد موقف مبدئي حاليا</w:t>
            </w:r>
          </w:p>
        </w:tc>
      </w:tr>
      <w:tr w:rsidR="005303F6" w:rsidRPr="00B228FA" w14:paraId="113D668D" w14:textId="77777777" w:rsidTr="00D0216B">
        <w:trPr>
          <w:jc w:val="center"/>
        </w:trPr>
        <w:tc>
          <w:tcPr>
            <w:tcW w:w="965" w:type="dxa"/>
          </w:tcPr>
          <w:p w14:paraId="06DCFEC3" w14:textId="77777777" w:rsidR="005303F6" w:rsidRPr="00B228FA" w:rsidRDefault="005303F6" w:rsidP="009E46A9">
            <w:pPr>
              <w:pStyle w:val="Tabletexte"/>
              <w:jc w:val="center"/>
              <w:rPr>
                <w:rFonts w:ascii="Dubai" w:hAnsi="Dubai" w:cs="Dubai"/>
                <w:lang w:val="en-GB"/>
              </w:rPr>
            </w:pPr>
            <w:r w:rsidRPr="00B228FA">
              <w:rPr>
                <w:rFonts w:ascii="Dubai" w:hAnsi="Dubai" w:cs="Dubai"/>
                <w:lang w:val="en-GB"/>
              </w:rPr>
              <w:t>4</w:t>
            </w:r>
          </w:p>
        </w:tc>
        <w:tc>
          <w:tcPr>
            <w:tcW w:w="965" w:type="dxa"/>
            <w:gridSpan w:val="2"/>
          </w:tcPr>
          <w:p w14:paraId="672622A7" w14:textId="77777777" w:rsidR="005303F6" w:rsidRPr="00B228FA" w:rsidRDefault="005303F6" w:rsidP="009E46A9">
            <w:pPr>
              <w:pStyle w:val="Tabletexte"/>
              <w:rPr>
                <w:rFonts w:ascii="Dubai" w:hAnsi="Dubai" w:cs="Dubai"/>
              </w:rPr>
            </w:pPr>
            <w:r w:rsidRPr="00B228FA">
              <w:rPr>
                <w:rFonts w:ascii="Dubai" w:hAnsi="Dubai" w:cs="Dubai"/>
              </w:rPr>
              <w:t>4/5</w:t>
            </w:r>
          </w:p>
        </w:tc>
        <w:tc>
          <w:tcPr>
            <w:tcW w:w="4272" w:type="dxa"/>
            <w:gridSpan w:val="4"/>
          </w:tcPr>
          <w:p w14:paraId="3D0C5A21" w14:textId="77777777" w:rsidR="005303F6" w:rsidRPr="00B228FA" w:rsidRDefault="005303F6" w:rsidP="009E46A9">
            <w:pPr>
              <w:pStyle w:val="Tabletexte"/>
              <w:rPr>
                <w:rFonts w:ascii="Dubai" w:hAnsi="Dubai" w:cs="Dubai"/>
                <w:rtl/>
              </w:rPr>
            </w:pPr>
            <w:r w:rsidRPr="00B228FA">
              <w:rPr>
                <w:rFonts w:ascii="Dubai" w:hAnsi="Dubai" w:cs="Dubai"/>
                <w:rtl/>
              </w:rPr>
              <w:t xml:space="preserve">استعراض القرارات والتوصيات الصادرة عن المؤتمرات السابقة، وفقاً للقرار </w:t>
            </w:r>
            <w:r w:rsidRPr="00B228FA">
              <w:rPr>
                <w:rFonts w:ascii="Dubai" w:hAnsi="Dubai" w:cs="Dubai"/>
                <w:b/>
                <w:bCs/>
              </w:rPr>
              <w:t>95 (</w:t>
            </w:r>
            <w:proofErr w:type="spellStart"/>
            <w:r w:rsidRPr="00B228FA">
              <w:rPr>
                <w:rFonts w:ascii="Dubai" w:hAnsi="Dubai" w:cs="Dubai"/>
                <w:b/>
                <w:bCs/>
              </w:rPr>
              <w:t>Rev.WRC</w:t>
            </w:r>
            <w:proofErr w:type="spellEnd"/>
            <w:r w:rsidRPr="00B228FA">
              <w:rPr>
                <w:rFonts w:ascii="Dubai" w:hAnsi="Dubai" w:cs="Dubai"/>
                <w:b/>
                <w:bCs/>
                <w:lang w:val="en-GB"/>
              </w:rPr>
              <w:noBreakHyphen/>
              <w:t>19</w:t>
            </w:r>
            <w:r w:rsidRPr="00B228FA">
              <w:rPr>
                <w:rFonts w:ascii="Dubai" w:hAnsi="Dubai" w:cs="Dubai"/>
                <w:b/>
                <w:bCs/>
              </w:rPr>
              <w:t>)</w:t>
            </w:r>
            <w:r w:rsidRPr="00B228FA">
              <w:rPr>
                <w:rFonts w:ascii="Dubai" w:hAnsi="Dubai" w:cs="Dubai"/>
                <w:rtl/>
              </w:rPr>
              <w:t>، للنظر في إمكانية مراجعتها أو استبدالها أو إلغائها</w:t>
            </w:r>
          </w:p>
        </w:tc>
        <w:tc>
          <w:tcPr>
            <w:tcW w:w="1835" w:type="dxa"/>
            <w:gridSpan w:val="2"/>
          </w:tcPr>
          <w:p w14:paraId="1DEA6853" w14:textId="77777777" w:rsidR="005303F6" w:rsidRPr="00B228FA" w:rsidRDefault="005303F6" w:rsidP="009E46A9">
            <w:pPr>
              <w:pStyle w:val="Tabletexte"/>
              <w:jc w:val="center"/>
              <w:rPr>
                <w:rFonts w:ascii="Dubai" w:hAnsi="Dubai" w:cs="Dubai"/>
                <w:rtl/>
                <w:lang w:val="en-GB"/>
              </w:rPr>
            </w:pPr>
            <w:r w:rsidRPr="00B228FA">
              <w:rPr>
                <w:rFonts w:ascii="Dubai" w:hAnsi="Dubai" w:cs="Dubai"/>
                <w:rtl/>
                <w:lang w:val="en-GB"/>
              </w:rPr>
              <w:t xml:space="preserve">القرار </w:t>
            </w:r>
            <w:r w:rsidRPr="00B228FA">
              <w:rPr>
                <w:rFonts w:ascii="Dubai" w:hAnsi="Dubai" w:cs="Dubai"/>
                <w:rtl/>
                <w:lang w:val="en-GB"/>
              </w:rPr>
              <w:br/>
            </w:r>
            <w:r w:rsidRPr="00B228FA">
              <w:rPr>
                <w:rFonts w:ascii="Dubai" w:hAnsi="Dubai" w:cs="Dubai"/>
                <w:b/>
                <w:bCs/>
                <w:lang w:val="en-GB"/>
              </w:rPr>
              <w:t>95 (Rev.WRC</w:t>
            </w:r>
            <w:r w:rsidRPr="00B228FA">
              <w:rPr>
                <w:rFonts w:ascii="Dubai" w:hAnsi="Dubai" w:cs="Dubai"/>
                <w:b/>
                <w:bCs/>
                <w:lang w:val="en-GB"/>
              </w:rPr>
              <w:noBreakHyphen/>
              <w:t>19)</w:t>
            </w:r>
          </w:p>
        </w:tc>
        <w:tc>
          <w:tcPr>
            <w:tcW w:w="1314" w:type="dxa"/>
            <w:gridSpan w:val="2"/>
          </w:tcPr>
          <w:p w14:paraId="44B104CE" w14:textId="77777777" w:rsidR="005303F6" w:rsidRPr="00B228FA" w:rsidRDefault="005303F6" w:rsidP="009E46A9">
            <w:pPr>
              <w:pStyle w:val="Tabletexte"/>
              <w:jc w:val="center"/>
              <w:rPr>
                <w:rFonts w:ascii="Dubai" w:hAnsi="Dubai" w:cs="Dubai"/>
                <w:b/>
                <w:bCs/>
                <w:lang w:val="en-GB"/>
              </w:rPr>
            </w:pPr>
            <w:r w:rsidRPr="00B228FA">
              <w:rPr>
                <w:rFonts w:ascii="Dubai" w:hAnsi="Dubai" w:cs="Dubai"/>
                <w:b/>
                <w:bCs/>
                <w:lang w:val="en-GB"/>
              </w:rPr>
              <w:t>CPM27</w:t>
            </w:r>
            <w:r w:rsidRPr="00B228FA">
              <w:rPr>
                <w:rFonts w:ascii="Dubai" w:hAnsi="Dubai" w:cs="Dubai"/>
                <w:b/>
                <w:bCs/>
                <w:lang w:val="en-GB"/>
              </w:rPr>
              <w:noBreakHyphen/>
              <w:t>2</w:t>
            </w:r>
          </w:p>
        </w:tc>
        <w:tc>
          <w:tcPr>
            <w:tcW w:w="1314" w:type="dxa"/>
          </w:tcPr>
          <w:p w14:paraId="561225B5" w14:textId="205B2100" w:rsidR="005303F6" w:rsidRPr="00B228FA" w:rsidRDefault="0071398A" w:rsidP="009E46A9">
            <w:pPr>
              <w:pStyle w:val="Tabletexte"/>
              <w:jc w:val="center"/>
              <w:rPr>
                <w:rFonts w:ascii="Dubai" w:hAnsi="Dubai" w:cs="Dubai"/>
                <w:b/>
                <w:bCs/>
                <w:lang w:val="en-GB"/>
              </w:rPr>
            </w:pPr>
            <w:r>
              <w:rPr>
                <w:rFonts w:ascii="Dubai" w:hAnsi="Dubai" w:cs="Dubai" w:hint="cs"/>
                <w:b/>
                <w:bCs/>
                <w:rtl/>
                <w:lang w:val="en-GB"/>
              </w:rPr>
              <w:t xml:space="preserve">لا يوجد موقف مبدئي </w:t>
            </w:r>
            <w:r w:rsidR="0040274D">
              <w:rPr>
                <w:rFonts w:ascii="Dubai" w:hAnsi="Dubai" w:cs="Dubai" w:hint="cs"/>
                <w:b/>
                <w:bCs/>
                <w:rtl/>
                <w:lang w:val="en-GB"/>
              </w:rPr>
              <w:t>حاليا</w:t>
            </w:r>
          </w:p>
        </w:tc>
      </w:tr>
      <w:tr w:rsidR="0086721D" w:rsidRPr="00B228FA" w14:paraId="5CC443B9" w14:textId="77777777" w:rsidTr="00A208E7">
        <w:trPr>
          <w:jc w:val="center"/>
        </w:trPr>
        <w:tc>
          <w:tcPr>
            <w:tcW w:w="965" w:type="dxa"/>
            <w:shd w:val="clear" w:color="auto" w:fill="E7E6E6" w:themeFill="background2"/>
          </w:tcPr>
          <w:p w14:paraId="0137ADE9" w14:textId="3475DCAA" w:rsidR="0086721D" w:rsidRPr="00B228FA" w:rsidRDefault="007B26B2" w:rsidP="009E46A9">
            <w:pPr>
              <w:pStyle w:val="Tabletexte"/>
              <w:jc w:val="center"/>
              <w:rPr>
                <w:rFonts w:ascii="Dubai" w:hAnsi="Dubai" w:cs="Dubai"/>
                <w:lang w:val="en-GB"/>
              </w:rPr>
            </w:pPr>
            <w:r>
              <w:rPr>
                <w:rFonts w:ascii="Dubai" w:hAnsi="Dubai" w:cs="Dubai"/>
                <w:lang w:val="en-GB"/>
              </w:rPr>
              <w:t>5</w:t>
            </w:r>
          </w:p>
        </w:tc>
        <w:tc>
          <w:tcPr>
            <w:tcW w:w="965" w:type="dxa"/>
            <w:gridSpan w:val="2"/>
            <w:shd w:val="clear" w:color="auto" w:fill="E7E6E6" w:themeFill="background2"/>
          </w:tcPr>
          <w:p w14:paraId="50178189" w14:textId="6E32C3B8" w:rsidR="0086721D" w:rsidRPr="00B228FA" w:rsidRDefault="00686BCB" w:rsidP="00741213">
            <w:pPr>
              <w:pStyle w:val="Tabletexte"/>
              <w:jc w:val="center"/>
              <w:rPr>
                <w:rFonts w:ascii="Dubai" w:hAnsi="Dubai" w:cs="Dubai"/>
              </w:rPr>
            </w:pPr>
            <w:r>
              <w:rPr>
                <w:rFonts w:ascii="Dubai" w:hAnsi="Dubai" w:cs="Dubai" w:hint="cs"/>
                <w:rtl/>
              </w:rPr>
              <w:t>-</w:t>
            </w:r>
          </w:p>
        </w:tc>
        <w:tc>
          <w:tcPr>
            <w:tcW w:w="4272" w:type="dxa"/>
            <w:gridSpan w:val="4"/>
            <w:shd w:val="clear" w:color="auto" w:fill="E7E6E6" w:themeFill="background2"/>
          </w:tcPr>
          <w:p w14:paraId="30D13FF6" w14:textId="2807FAE8" w:rsidR="0086721D" w:rsidRPr="00B228FA" w:rsidRDefault="007B26B2" w:rsidP="009E46A9">
            <w:pPr>
              <w:pStyle w:val="Tabletexte"/>
              <w:rPr>
                <w:rFonts w:ascii="Dubai" w:hAnsi="Dubai" w:cs="Dubai"/>
                <w:rtl/>
              </w:rPr>
            </w:pPr>
            <w:r w:rsidRPr="007B26B2">
              <w:rPr>
                <w:rFonts w:ascii="Dubai" w:hAnsi="Dubai" w:cs="Dubai"/>
                <w:rtl/>
              </w:rPr>
              <w:t>استعراض تقرير جمعية الاتصالات الراديوية المقدم وفقاً للرقمين 135 و136 من اتفاقية الاتحاد واتخاذ التدابير المناسبة بشأنه؛</w:t>
            </w:r>
          </w:p>
        </w:tc>
        <w:tc>
          <w:tcPr>
            <w:tcW w:w="1835" w:type="dxa"/>
            <w:gridSpan w:val="2"/>
            <w:shd w:val="clear" w:color="auto" w:fill="E7E6E6" w:themeFill="background2"/>
          </w:tcPr>
          <w:p w14:paraId="668F817A" w14:textId="0198888E" w:rsidR="0086721D" w:rsidRPr="00B228FA" w:rsidRDefault="00686BCB" w:rsidP="009E46A9">
            <w:pPr>
              <w:pStyle w:val="Tabletexte"/>
              <w:jc w:val="center"/>
              <w:rPr>
                <w:rFonts w:ascii="Dubai" w:hAnsi="Dubai" w:cs="Dubai"/>
                <w:rtl/>
                <w:lang w:val="en-GB" w:bidi="ar-SA"/>
              </w:rPr>
            </w:pPr>
            <w:r>
              <w:rPr>
                <w:rFonts w:ascii="Dubai" w:hAnsi="Dubai" w:cs="Dubai" w:hint="cs"/>
                <w:rtl/>
                <w:lang w:val="en-GB"/>
              </w:rPr>
              <w:t>-</w:t>
            </w:r>
          </w:p>
        </w:tc>
        <w:tc>
          <w:tcPr>
            <w:tcW w:w="1314" w:type="dxa"/>
            <w:gridSpan w:val="2"/>
            <w:shd w:val="clear" w:color="auto" w:fill="E7E6E6" w:themeFill="background2"/>
          </w:tcPr>
          <w:p w14:paraId="3542C120" w14:textId="77777777" w:rsidR="00B55C70" w:rsidRDefault="00B55C70" w:rsidP="009E46A9">
            <w:pPr>
              <w:pStyle w:val="Tabletexte"/>
              <w:jc w:val="center"/>
              <w:rPr>
                <w:rFonts w:ascii="Dubai" w:hAnsi="Dubai" w:cs="Dubai"/>
                <w:b/>
                <w:bCs/>
                <w:rtl/>
                <w:lang w:val="en-GB"/>
              </w:rPr>
            </w:pPr>
            <w:r>
              <w:rPr>
                <w:rFonts w:ascii="Dubai" w:hAnsi="Dubai" w:cs="Dubai" w:hint="cs"/>
                <w:b/>
                <w:bCs/>
                <w:rtl/>
                <w:lang w:val="en-GB"/>
              </w:rPr>
              <w:t xml:space="preserve">خارج نطاق عمل </w:t>
            </w:r>
          </w:p>
          <w:p w14:paraId="2A671F9B" w14:textId="25793068" w:rsidR="0086721D" w:rsidRPr="00B228FA" w:rsidRDefault="00BE380D" w:rsidP="009E46A9">
            <w:pPr>
              <w:pStyle w:val="Tabletexte"/>
              <w:jc w:val="center"/>
              <w:rPr>
                <w:rFonts w:ascii="Dubai" w:hAnsi="Dubai" w:cs="Dubai"/>
                <w:b/>
                <w:bCs/>
                <w:lang w:val="en-GB"/>
              </w:rPr>
            </w:pPr>
            <w:r w:rsidRPr="00BE380D">
              <w:rPr>
                <w:rFonts w:ascii="Dubai" w:hAnsi="Dubai" w:cs="Dubai"/>
                <w:b/>
                <w:bCs/>
                <w:lang w:val="en-GB"/>
              </w:rPr>
              <w:t xml:space="preserve"> CPM</w:t>
            </w:r>
          </w:p>
        </w:tc>
        <w:tc>
          <w:tcPr>
            <w:tcW w:w="1314" w:type="dxa"/>
            <w:shd w:val="clear" w:color="auto" w:fill="E7E6E6" w:themeFill="background2"/>
          </w:tcPr>
          <w:p w14:paraId="51344191" w14:textId="61902858" w:rsidR="0086721D" w:rsidRPr="00B228FA" w:rsidDel="007A72B2" w:rsidRDefault="000431D1" w:rsidP="009E46A9">
            <w:pPr>
              <w:pStyle w:val="Tabletexte"/>
              <w:jc w:val="center"/>
              <w:rPr>
                <w:rFonts w:ascii="Dubai" w:hAnsi="Dubai" w:cs="Dubai"/>
                <w:b/>
                <w:bCs/>
                <w:rtl/>
                <w:lang w:val="en-GB"/>
              </w:rPr>
            </w:pPr>
            <w:r>
              <w:rPr>
                <w:rFonts w:ascii="Dubai" w:eastAsia="MS Mincho" w:hAnsi="Dubai" w:cs="Dubai" w:hint="cs"/>
                <w:b/>
                <w:rtl/>
              </w:rPr>
              <w:t>لا يوجد موقف مبدئي حاليا</w:t>
            </w:r>
          </w:p>
        </w:tc>
      </w:tr>
      <w:tr w:rsidR="00BE380D" w:rsidRPr="00B228FA" w14:paraId="7CFF5110" w14:textId="77777777" w:rsidTr="00A208E7">
        <w:trPr>
          <w:jc w:val="center"/>
        </w:trPr>
        <w:tc>
          <w:tcPr>
            <w:tcW w:w="965" w:type="dxa"/>
            <w:shd w:val="clear" w:color="auto" w:fill="E7E6E6" w:themeFill="background2"/>
          </w:tcPr>
          <w:p w14:paraId="586B1665" w14:textId="07BF0549" w:rsidR="00BE380D" w:rsidRPr="00BE380D" w:rsidRDefault="00BE380D" w:rsidP="009E46A9">
            <w:pPr>
              <w:pStyle w:val="Tabletexte"/>
              <w:jc w:val="center"/>
              <w:rPr>
                <w:rFonts w:ascii="Dubai" w:hAnsi="Dubai" w:cs="Dubai"/>
                <w:sz w:val="14"/>
                <w:szCs w:val="20"/>
                <w:lang w:val="en-GB"/>
              </w:rPr>
            </w:pPr>
            <w:r w:rsidRPr="00BE380D">
              <w:rPr>
                <w:rFonts w:ascii="Dubai" w:hAnsi="Dubai" w:cs="Dubai" w:hint="cs"/>
                <w:sz w:val="14"/>
                <w:szCs w:val="20"/>
                <w:rtl/>
                <w:lang w:val="en-GB"/>
              </w:rPr>
              <w:t>6</w:t>
            </w:r>
          </w:p>
        </w:tc>
        <w:tc>
          <w:tcPr>
            <w:tcW w:w="965" w:type="dxa"/>
            <w:gridSpan w:val="2"/>
            <w:shd w:val="clear" w:color="auto" w:fill="E7E6E6" w:themeFill="background2"/>
          </w:tcPr>
          <w:p w14:paraId="1F46FC2E" w14:textId="54FFA391" w:rsidR="00BE380D" w:rsidRPr="00B228FA" w:rsidRDefault="00686BCB" w:rsidP="00741213">
            <w:pPr>
              <w:pStyle w:val="Tabletexte"/>
              <w:jc w:val="center"/>
              <w:rPr>
                <w:rFonts w:ascii="Dubai" w:hAnsi="Dubai" w:cs="Dubai"/>
              </w:rPr>
            </w:pPr>
            <w:r>
              <w:rPr>
                <w:rFonts w:ascii="Dubai" w:hAnsi="Dubai" w:cs="Dubai" w:hint="cs"/>
                <w:rtl/>
              </w:rPr>
              <w:t>-</w:t>
            </w:r>
          </w:p>
        </w:tc>
        <w:tc>
          <w:tcPr>
            <w:tcW w:w="4272" w:type="dxa"/>
            <w:gridSpan w:val="4"/>
            <w:shd w:val="clear" w:color="auto" w:fill="E7E6E6" w:themeFill="background2"/>
          </w:tcPr>
          <w:p w14:paraId="0145423D" w14:textId="0EE0961A" w:rsidR="00BE380D" w:rsidRPr="007B26B2" w:rsidRDefault="006E71D9" w:rsidP="009E46A9">
            <w:pPr>
              <w:pStyle w:val="Tabletexte"/>
              <w:rPr>
                <w:rFonts w:ascii="Dubai" w:hAnsi="Dubai" w:cs="Dubai"/>
                <w:rtl/>
              </w:rPr>
            </w:pPr>
            <w:r w:rsidRPr="006E71D9">
              <w:rPr>
                <w:rFonts w:ascii="Dubai" w:hAnsi="Dubai" w:cs="Dubai"/>
                <w:rtl/>
              </w:rPr>
              <w:t>تحديد البنود التي تتطلب من لجان دراسات الاتصالات الراديوية اتخاذ تدابير عاجلة بشأنها تحضيراً للمؤتمر العالمي التالي للاتصالات الراديوية؛</w:t>
            </w:r>
          </w:p>
        </w:tc>
        <w:tc>
          <w:tcPr>
            <w:tcW w:w="1835" w:type="dxa"/>
            <w:gridSpan w:val="2"/>
            <w:shd w:val="clear" w:color="auto" w:fill="E7E6E6" w:themeFill="background2"/>
          </w:tcPr>
          <w:p w14:paraId="590AC340" w14:textId="53BB56D9" w:rsidR="00BE380D" w:rsidRPr="00B17976" w:rsidRDefault="00686BCB" w:rsidP="009E46A9">
            <w:pPr>
              <w:pStyle w:val="Tabletexte"/>
              <w:jc w:val="center"/>
              <w:rPr>
                <w:rFonts w:ascii="Dubai" w:hAnsi="Dubai" w:cs="Dubai"/>
                <w:rtl/>
                <w:lang w:val="en-GB"/>
              </w:rPr>
            </w:pPr>
            <w:r>
              <w:rPr>
                <w:rFonts w:ascii="Dubai" w:hAnsi="Dubai" w:cs="Dubai" w:hint="cs"/>
                <w:rtl/>
                <w:lang w:val="en-GB"/>
              </w:rPr>
              <w:t>-</w:t>
            </w:r>
          </w:p>
        </w:tc>
        <w:tc>
          <w:tcPr>
            <w:tcW w:w="1314" w:type="dxa"/>
            <w:gridSpan w:val="2"/>
            <w:shd w:val="clear" w:color="auto" w:fill="E7E6E6" w:themeFill="background2"/>
          </w:tcPr>
          <w:p w14:paraId="68A98FE8" w14:textId="77777777" w:rsidR="00B55C70" w:rsidRDefault="00B55C70" w:rsidP="00B55C70">
            <w:pPr>
              <w:pStyle w:val="Tabletexte"/>
              <w:jc w:val="center"/>
              <w:rPr>
                <w:rFonts w:ascii="Dubai" w:hAnsi="Dubai" w:cs="Dubai"/>
                <w:b/>
                <w:bCs/>
                <w:rtl/>
                <w:lang w:val="en-GB"/>
              </w:rPr>
            </w:pPr>
            <w:r>
              <w:rPr>
                <w:rFonts w:ascii="Dubai" w:hAnsi="Dubai" w:cs="Dubai" w:hint="cs"/>
                <w:b/>
                <w:bCs/>
                <w:rtl/>
                <w:lang w:val="en-GB"/>
              </w:rPr>
              <w:t xml:space="preserve">خارج نطاق عمل </w:t>
            </w:r>
          </w:p>
          <w:p w14:paraId="0CF144B9" w14:textId="4C02AABF" w:rsidR="00BE380D" w:rsidRPr="00BE380D" w:rsidRDefault="00B55C70" w:rsidP="00B55C70">
            <w:pPr>
              <w:pStyle w:val="Tabletexte"/>
              <w:jc w:val="center"/>
              <w:rPr>
                <w:rFonts w:ascii="Dubai" w:hAnsi="Dubai" w:cs="Dubai"/>
                <w:b/>
                <w:bCs/>
                <w:lang w:val="en-GB"/>
              </w:rPr>
            </w:pPr>
            <w:r w:rsidRPr="00BE380D">
              <w:rPr>
                <w:rFonts w:ascii="Dubai" w:hAnsi="Dubai" w:cs="Dubai"/>
                <w:b/>
                <w:bCs/>
                <w:lang w:val="en-GB"/>
              </w:rPr>
              <w:t xml:space="preserve"> CPM</w:t>
            </w:r>
          </w:p>
        </w:tc>
        <w:tc>
          <w:tcPr>
            <w:tcW w:w="1314" w:type="dxa"/>
            <w:shd w:val="clear" w:color="auto" w:fill="E7E6E6" w:themeFill="background2"/>
          </w:tcPr>
          <w:p w14:paraId="1EE61D50" w14:textId="72689ACC" w:rsidR="00BE380D" w:rsidRPr="00B228FA" w:rsidDel="007A72B2" w:rsidRDefault="000431D1" w:rsidP="009E46A9">
            <w:pPr>
              <w:pStyle w:val="Tabletexte"/>
              <w:jc w:val="center"/>
              <w:rPr>
                <w:rFonts w:ascii="Dubai" w:hAnsi="Dubai" w:cs="Dubai"/>
                <w:b/>
                <w:bCs/>
                <w:rtl/>
                <w:lang w:val="en-GB"/>
              </w:rPr>
            </w:pPr>
            <w:r>
              <w:rPr>
                <w:rFonts w:ascii="Dubai" w:eastAsia="MS Mincho" w:hAnsi="Dubai" w:cs="Dubai" w:hint="cs"/>
                <w:b/>
                <w:rtl/>
              </w:rPr>
              <w:t>لا يوجد موقف مبدئي حاليا</w:t>
            </w:r>
          </w:p>
        </w:tc>
      </w:tr>
      <w:tr w:rsidR="005303F6" w:rsidRPr="00B228FA" w14:paraId="7EC3EB7C" w14:textId="77777777" w:rsidTr="00A208E7">
        <w:trPr>
          <w:jc w:val="center"/>
        </w:trPr>
        <w:tc>
          <w:tcPr>
            <w:tcW w:w="965" w:type="dxa"/>
            <w:shd w:val="clear" w:color="auto" w:fill="FFC000" w:themeFill="accent4"/>
          </w:tcPr>
          <w:p w14:paraId="7B93E1DF" w14:textId="77777777" w:rsidR="005303F6" w:rsidRPr="00B228FA" w:rsidRDefault="005303F6" w:rsidP="009E46A9">
            <w:pPr>
              <w:pStyle w:val="Tabletexte"/>
              <w:jc w:val="center"/>
              <w:rPr>
                <w:rFonts w:ascii="Dubai" w:hAnsi="Dubai" w:cs="Dubai"/>
              </w:rPr>
            </w:pPr>
            <w:r w:rsidRPr="00B228FA">
              <w:rPr>
                <w:rFonts w:ascii="Dubai" w:hAnsi="Dubai" w:cs="Dubai"/>
                <w:lang w:val="en-GB"/>
              </w:rPr>
              <w:t>8</w:t>
            </w:r>
          </w:p>
        </w:tc>
        <w:tc>
          <w:tcPr>
            <w:tcW w:w="965" w:type="dxa"/>
            <w:gridSpan w:val="2"/>
            <w:shd w:val="clear" w:color="auto" w:fill="FFC000" w:themeFill="accent4"/>
          </w:tcPr>
          <w:p w14:paraId="734D201E" w14:textId="42FB7FD5" w:rsidR="005303F6" w:rsidRPr="00B228FA" w:rsidRDefault="00686BCB" w:rsidP="00741213">
            <w:pPr>
              <w:pStyle w:val="Tabletexte"/>
              <w:jc w:val="center"/>
              <w:rPr>
                <w:rFonts w:ascii="Dubai" w:hAnsi="Dubai" w:cs="Dubai"/>
              </w:rPr>
            </w:pPr>
            <w:r>
              <w:rPr>
                <w:rFonts w:ascii="Dubai" w:hAnsi="Dubai" w:cs="Dubai" w:hint="cs"/>
                <w:rtl/>
              </w:rPr>
              <w:t>-</w:t>
            </w:r>
          </w:p>
        </w:tc>
        <w:tc>
          <w:tcPr>
            <w:tcW w:w="4272" w:type="dxa"/>
            <w:gridSpan w:val="4"/>
            <w:shd w:val="clear" w:color="auto" w:fill="FFC000" w:themeFill="accent4"/>
          </w:tcPr>
          <w:p w14:paraId="70D625B1" w14:textId="77777777" w:rsidR="005303F6" w:rsidRPr="00B228FA" w:rsidRDefault="005303F6" w:rsidP="009E46A9">
            <w:pPr>
              <w:pStyle w:val="Tabletexte"/>
              <w:rPr>
                <w:rFonts w:ascii="Dubai" w:hAnsi="Dubai" w:cs="Dubai"/>
              </w:rPr>
            </w:pPr>
            <w:r w:rsidRPr="00B228FA">
              <w:rPr>
                <w:rFonts w:ascii="Dubai" w:hAnsi="Dubai" w:cs="Dubai"/>
                <w:rtl/>
              </w:rPr>
              <w:t xml:space="preserve">النظر في طلبات الإدارات التي ترغب في حذف الحواشي الخاصة ببلدانها أو حذف أسماء بلدانها من الحواشي إذا لم تَعد مطلوبة، مع مراعاة القرار </w:t>
            </w:r>
            <w:r w:rsidRPr="00B228FA">
              <w:rPr>
                <w:rFonts w:ascii="Dubai" w:hAnsi="Dubai" w:cs="Dubai"/>
                <w:b/>
                <w:bCs/>
              </w:rPr>
              <w:t>26 (</w:t>
            </w:r>
            <w:proofErr w:type="spellStart"/>
            <w:r w:rsidRPr="00B228FA">
              <w:rPr>
                <w:rFonts w:ascii="Dubai" w:hAnsi="Dubai" w:cs="Dubai"/>
                <w:b/>
                <w:bCs/>
              </w:rPr>
              <w:t>Rev.WRC</w:t>
            </w:r>
            <w:proofErr w:type="spellEnd"/>
            <w:r w:rsidRPr="00B228FA">
              <w:rPr>
                <w:rFonts w:ascii="Dubai" w:hAnsi="Dubai" w:cs="Dubai"/>
                <w:b/>
                <w:bCs/>
                <w:lang w:val="en-GB"/>
              </w:rPr>
              <w:noBreakHyphen/>
              <w:t>23</w:t>
            </w:r>
            <w:r w:rsidRPr="00B228FA">
              <w:rPr>
                <w:rFonts w:ascii="Dubai" w:hAnsi="Dubai" w:cs="Dubai"/>
                <w:b/>
                <w:bCs/>
              </w:rPr>
              <w:t>)</w:t>
            </w:r>
            <w:r w:rsidRPr="00B228FA">
              <w:rPr>
                <w:rFonts w:ascii="Dubai" w:hAnsi="Dubai" w:cs="Dubai"/>
                <w:rtl/>
              </w:rPr>
              <w:t xml:space="preserve">، واتخاذ التدابير المناسبة </w:t>
            </w:r>
            <w:r w:rsidRPr="00B228FA">
              <w:rPr>
                <w:rFonts w:ascii="Dubai" w:hAnsi="Dubai" w:cs="Dubai"/>
                <w:rtl/>
                <w:lang w:val="fr-CH"/>
              </w:rPr>
              <w:t>بشأن تلك الطلبات</w:t>
            </w:r>
          </w:p>
        </w:tc>
        <w:tc>
          <w:tcPr>
            <w:tcW w:w="1835" w:type="dxa"/>
            <w:gridSpan w:val="2"/>
            <w:shd w:val="clear" w:color="auto" w:fill="FFC000" w:themeFill="accent4"/>
          </w:tcPr>
          <w:p w14:paraId="6270EECF" w14:textId="77777777" w:rsidR="005303F6" w:rsidRPr="00B228FA" w:rsidRDefault="005303F6" w:rsidP="009E46A9">
            <w:pPr>
              <w:pStyle w:val="Tabletexte"/>
              <w:jc w:val="center"/>
              <w:rPr>
                <w:rFonts w:ascii="Dubai" w:hAnsi="Dubai" w:cs="Dubai"/>
                <w:rtl/>
                <w:lang w:val="en-GB"/>
              </w:rPr>
            </w:pPr>
            <w:r w:rsidRPr="00B228FA">
              <w:rPr>
                <w:rFonts w:ascii="Dubai" w:hAnsi="Dubai" w:cs="Dubai"/>
                <w:rtl/>
                <w:lang w:val="en-GB"/>
              </w:rPr>
              <w:t xml:space="preserve">القرار </w:t>
            </w:r>
            <w:r w:rsidRPr="00B228FA">
              <w:rPr>
                <w:rFonts w:ascii="Dubai" w:hAnsi="Dubai" w:cs="Dubai"/>
                <w:rtl/>
                <w:lang w:val="en-GB"/>
              </w:rPr>
              <w:br/>
            </w:r>
            <w:r w:rsidRPr="00B228FA">
              <w:rPr>
                <w:rFonts w:ascii="Dubai" w:hAnsi="Dubai" w:cs="Dubai"/>
                <w:b/>
                <w:bCs/>
                <w:lang w:val="en-GB"/>
              </w:rPr>
              <w:t>26 (Rev.WRC</w:t>
            </w:r>
            <w:r w:rsidRPr="00B228FA">
              <w:rPr>
                <w:rFonts w:ascii="Dubai" w:hAnsi="Dubai" w:cs="Dubai"/>
                <w:b/>
                <w:bCs/>
                <w:lang w:val="en-GB"/>
              </w:rPr>
              <w:noBreakHyphen/>
              <w:t>23)</w:t>
            </w:r>
          </w:p>
        </w:tc>
        <w:tc>
          <w:tcPr>
            <w:tcW w:w="1314" w:type="dxa"/>
            <w:gridSpan w:val="2"/>
            <w:shd w:val="clear" w:color="auto" w:fill="FFC000" w:themeFill="accent4"/>
          </w:tcPr>
          <w:p w14:paraId="2186709D" w14:textId="77777777" w:rsidR="005303F6" w:rsidRPr="00B228FA" w:rsidRDefault="005303F6" w:rsidP="009E46A9">
            <w:pPr>
              <w:pStyle w:val="Tabletexte"/>
              <w:jc w:val="center"/>
              <w:rPr>
                <w:rFonts w:ascii="Dubai" w:hAnsi="Dubai" w:cs="Dubai"/>
                <w:b/>
                <w:bCs/>
                <w:lang w:val="en-GB"/>
              </w:rPr>
            </w:pPr>
            <w:r w:rsidRPr="00B228FA">
              <w:rPr>
                <w:rFonts w:ascii="Dubai" w:hAnsi="Dubai" w:cs="Dubai"/>
                <w:b/>
                <w:bCs/>
                <w:lang w:val="en-GB"/>
              </w:rPr>
              <w:t>CPM27-2</w:t>
            </w:r>
            <w:r w:rsidRPr="00B228FA">
              <w:rPr>
                <w:rFonts w:ascii="Dubai" w:hAnsi="Dubai" w:cs="Dubai"/>
                <w:b/>
                <w:bCs/>
                <w:rtl/>
                <w:lang w:val="en-GB"/>
              </w:rPr>
              <w:t xml:space="preserve"> </w:t>
            </w:r>
            <w:r w:rsidRPr="00B228FA">
              <w:rPr>
                <w:rFonts w:ascii="Dubai" w:hAnsi="Dubai" w:cs="Dubai"/>
                <w:b/>
                <w:bCs/>
                <w:rtl/>
                <w:lang w:val="en-GB" w:bidi="ar-EG"/>
              </w:rPr>
              <w:t>للعلم فقط</w:t>
            </w:r>
          </w:p>
        </w:tc>
        <w:tc>
          <w:tcPr>
            <w:tcW w:w="1314" w:type="dxa"/>
            <w:shd w:val="clear" w:color="auto" w:fill="FFC000" w:themeFill="accent4"/>
          </w:tcPr>
          <w:p w14:paraId="3D9B02B7" w14:textId="630DBD10" w:rsidR="005303F6" w:rsidRPr="00B228FA" w:rsidRDefault="0040274D" w:rsidP="009E46A9">
            <w:pPr>
              <w:pStyle w:val="Tabletexte"/>
              <w:jc w:val="center"/>
              <w:rPr>
                <w:rFonts w:ascii="Dubai" w:eastAsia="MS Mincho" w:hAnsi="Dubai" w:cs="Dubai"/>
                <w:b/>
              </w:rPr>
            </w:pPr>
            <w:r>
              <w:rPr>
                <w:rFonts w:ascii="Dubai" w:eastAsia="MS Mincho" w:hAnsi="Dubai" w:cs="Dubai" w:hint="cs"/>
                <w:b/>
                <w:rtl/>
              </w:rPr>
              <w:t>لا يوجد موقف مبدئي حاليا</w:t>
            </w:r>
          </w:p>
        </w:tc>
      </w:tr>
      <w:tr w:rsidR="005303F6" w:rsidRPr="00B228FA" w14:paraId="725E2366" w14:textId="77777777" w:rsidTr="00A208E7">
        <w:trPr>
          <w:jc w:val="center"/>
        </w:trPr>
        <w:tc>
          <w:tcPr>
            <w:tcW w:w="965" w:type="dxa"/>
            <w:shd w:val="clear" w:color="auto" w:fill="FFC000" w:themeFill="accent4"/>
          </w:tcPr>
          <w:p w14:paraId="3D2DFF6A" w14:textId="00A4BF85" w:rsidR="005303F6" w:rsidRPr="00B228FA" w:rsidRDefault="00760A8A" w:rsidP="009E46A9">
            <w:pPr>
              <w:pStyle w:val="Tabletexte"/>
              <w:jc w:val="center"/>
              <w:rPr>
                <w:rFonts w:ascii="Dubai" w:hAnsi="Dubai" w:cs="Dubai"/>
                <w:lang w:val="en-GB"/>
              </w:rPr>
            </w:pPr>
            <w:r w:rsidRPr="00E46AE9">
              <w:rPr>
                <w:rFonts w:ascii="Dubai" w:hAnsi="Dubai" w:cs="Dubai" w:hint="cs"/>
                <w:sz w:val="14"/>
                <w:szCs w:val="20"/>
                <w:rtl/>
                <w:lang w:val="en-GB"/>
              </w:rPr>
              <w:t>9</w:t>
            </w:r>
          </w:p>
        </w:tc>
        <w:tc>
          <w:tcPr>
            <w:tcW w:w="965" w:type="dxa"/>
            <w:gridSpan w:val="2"/>
            <w:shd w:val="clear" w:color="auto" w:fill="FFC000" w:themeFill="accent4"/>
          </w:tcPr>
          <w:p w14:paraId="28AC59A7" w14:textId="4563E705" w:rsidR="005303F6" w:rsidRPr="00B228FA" w:rsidRDefault="00686BCB" w:rsidP="00741213">
            <w:pPr>
              <w:pStyle w:val="Tabletexte"/>
              <w:jc w:val="center"/>
              <w:rPr>
                <w:rFonts w:ascii="Dubai" w:hAnsi="Dubai" w:cs="Dubai"/>
              </w:rPr>
            </w:pPr>
            <w:r>
              <w:rPr>
                <w:rFonts w:ascii="Dubai" w:hAnsi="Dubai" w:cs="Dubai" w:hint="cs"/>
                <w:rtl/>
              </w:rPr>
              <w:t>-</w:t>
            </w:r>
          </w:p>
        </w:tc>
        <w:tc>
          <w:tcPr>
            <w:tcW w:w="4272" w:type="dxa"/>
            <w:gridSpan w:val="4"/>
            <w:shd w:val="clear" w:color="auto" w:fill="FFC000" w:themeFill="accent4"/>
          </w:tcPr>
          <w:p w14:paraId="76F834D4" w14:textId="67AFA001" w:rsidR="0062601F" w:rsidRPr="00B228FA" w:rsidRDefault="000C3E25" w:rsidP="0000392C">
            <w:pPr>
              <w:pStyle w:val="Tabletexte"/>
              <w:rPr>
                <w:rFonts w:ascii="Dubai" w:hAnsi="Dubai" w:cs="Dubai"/>
                <w:rtl/>
              </w:rPr>
            </w:pPr>
            <w:r w:rsidRPr="000C3E25">
              <w:rPr>
                <w:rFonts w:ascii="Dubai" w:hAnsi="Dubai" w:cs="Dubai"/>
                <w:rtl/>
              </w:rPr>
              <w:t>النظر في تقرير مدير مكتب الاتصالات الراديوية وإقراره، وفقاً للمادة 7 من اتفاقية الاتحاد:</w:t>
            </w:r>
            <w:r w:rsidR="007145A4">
              <w:rPr>
                <w:rFonts w:ascii="Dubai" w:hAnsi="Dubai" w:cs="Dubai" w:hint="cs"/>
                <w:rtl/>
              </w:rPr>
              <w:t xml:space="preserve"> </w:t>
            </w:r>
          </w:p>
        </w:tc>
        <w:tc>
          <w:tcPr>
            <w:tcW w:w="1835" w:type="dxa"/>
            <w:gridSpan w:val="2"/>
            <w:shd w:val="clear" w:color="auto" w:fill="FFC000" w:themeFill="accent4"/>
          </w:tcPr>
          <w:p w14:paraId="2B0FAF10" w14:textId="72BD7746" w:rsidR="005303F6" w:rsidRPr="00B228FA" w:rsidRDefault="00E13E34" w:rsidP="006D4E01">
            <w:pPr>
              <w:pStyle w:val="Tabletexte"/>
              <w:jc w:val="center"/>
              <w:rPr>
                <w:rFonts w:ascii="Dubai" w:hAnsi="Dubai" w:cs="Dubai"/>
                <w:rtl/>
                <w:lang w:val="en-GB"/>
              </w:rPr>
            </w:pPr>
            <w:r>
              <w:rPr>
                <w:rFonts w:ascii="Dubai" w:hAnsi="Dubai" w:cs="Dubai" w:hint="cs"/>
                <w:rtl/>
                <w:lang w:val="en-GB"/>
              </w:rPr>
              <w:t>-</w:t>
            </w:r>
          </w:p>
        </w:tc>
        <w:tc>
          <w:tcPr>
            <w:tcW w:w="1314" w:type="dxa"/>
            <w:gridSpan w:val="2"/>
            <w:shd w:val="clear" w:color="auto" w:fill="FFC000" w:themeFill="accent4"/>
          </w:tcPr>
          <w:p w14:paraId="13BBD102" w14:textId="54666159" w:rsidR="005303F6" w:rsidRPr="00B228FA" w:rsidRDefault="00E13E34" w:rsidP="00636582">
            <w:pPr>
              <w:pStyle w:val="Tabletexte"/>
              <w:jc w:val="center"/>
              <w:rPr>
                <w:rFonts w:ascii="Dubai" w:hAnsi="Dubai" w:cs="Dubai"/>
                <w:b/>
                <w:bCs/>
                <w:lang w:val="en-GB"/>
              </w:rPr>
            </w:pPr>
            <w:r>
              <w:rPr>
                <w:rFonts w:ascii="Dubai" w:hAnsi="Dubai" w:cs="Dubai" w:hint="cs"/>
                <w:b/>
                <w:bCs/>
                <w:rtl/>
                <w:lang w:val="en-GB"/>
              </w:rPr>
              <w:t>-</w:t>
            </w:r>
          </w:p>
        </w:tc>
        <w:tc>
          <w:tcPr>
            <w:tcW w:w="1314" w:type="dxa"/>
            <w:shd w:val="clear" w:color="auto" w:fill="FFC000" w:themeFill="accent4"/>
          </w:tcPr>
          <w:p w14:paraId="274DE530" w14:textId="35EA09E7" w:rsidR="005303F6" w:rsidRPr="00B228FA" w:rsidRDefault="000F7FDE" w:rsidP="009E46A9">
            <w:pPr>
              <w:pStyle w:val="Tabletexte"/>
              <w:jc w:val="center"/>
              <w:rPr>
                <w:rFonts w:ascii="Dubai" w:hAnsi="Dubai" w:cs="Dubai"/>
                <w:b/>
                <w:bCs/>
                <w:lang w:val="en-GB"/>
              </w:rPr>
            </w:pPr>
            <w:r>
              <w:rPr>
                <w:rFonts w:ascii="Dubai" w:eastAsia="MS Mincho" w:hAnsi="Dubai" w:cs="Dubai" w:hint="cs"/>
                <w:b/>
                <w:rtl/>
              </w:rPr>
              <w:t>لا يوجد موقف مبدئي حاليا</w:t>
            </w:r>
          </w:p>
        </w:tc>
      </w:tr>
      <w:tr w:rsidR="0000392C" w:rsidRPr="00B228FA" w14:paraId="71C8A200" w14:textId="77777777" w:rsidTr="00A208E7">
        <w:trPr>
          <w:jc w:val="center"/>
        </w:trPr>
        <w:tc>
          <w:tcPr>
            <w:tcW w:w="965" w:type="dxa"/>
            <w:shd w:val="clear" w:color="auto" w:fill="FFC000" w:themeFill="accent4"/>
          </w:tcPr>
          <w:p w14:paraId="6FF5F6E5" w14:textId="70FED23C" w:rsidR="0000392C" w:rsidRPr="00E46AE9" w:rsidRDefault="0000392C" w:rsidP="009E46A9">
            <w:pPr>
              <w:pStyle w:val="Tabletexte"/>
              <w:jc w:val="center"/>
              <w:rPr>
                <w:rFonts w:ascii="Dubai" w:hAnsi="Dubai" w:cs="Dubai"/>
                <w:sz w:val="14"/>
                <w:szCs w:val="20"/>
                <w:rtl/>
                <w:lang w:val="en-GB"/>
              </w:rPr>
            </w:pPr>
            <w:r w:rsidRPr="0000392C">
              <w:rPr>
                <w:rFonts w:ascii="Dubai" w:hAnsi="Dubai" w:cs="Dubai"/>
                <w:sz w:val="14"/>
                <w:szCs w:val="20"/>
                <w:rtl/>
                <w:lang w:val="en-GB"/>
              </w:rPr>
              <w:t>1.9</w:t>
            </w:r>
          </w:p>
        </w:tc>
        <w:tc>
          <w:tcPr>
            <w:tcW w:w="965" w:type="dxa"/>
            <w:gridSpan w:val="2"/>
            <w:shd w:val="clear" w:color="auto" w:fill="FFC000" w:themeFill="accent4"/>
          </w:tcPr>
          <w:p w14:paraId="4A0DA162" w14:textId="77777777" w:rsidR="0000392C" w:rsidRDefault="0000392C" w:rsidP="00686BCB">
            <w:pPr>
              <w:pStyle w:val="Tabletexte"/>
              <w:jc w:val="center"/>
              <w:rPr>
                <w:rFonts w:ascii="Dubai" w:hAnsi="Dubai" w:cs="Dubai"/>
                <w:rtl/>
              </w:rPr>
            </w:pPr>
          </w:p>
        </w:tc>
        <w:tc>
          <w:tcPr>
            <w:tcW w:w="4272" w:type="dxa"/>
            <w:gridSpan w:val="4"/>
            <w:shd w:val="clear" w:color="auto" w:fill="FFC000" w:themeFill="accent4"/>
          </w:tcPr>
          <w:p w14:paraId="4628C43A" w14:textId="1B2B4CE3" w:rsidR="0000392C" w:rsidRDefault="0000392C" w:rsidP="0000392C">
            <w:pPr>
              <w:pStyle w:val="Tabletexte"/>
              <w:rPr>
                <w:rFonts w:ascii="Dubai" w:hAnsi="Dubai" w:cs="Dubai"/>
                <w:rtl/>
              </w:rPr>
            </w:pPr>
            <w:r w:rsidRPr="000C3E25">
              <w:rPr>
                <w:rFonts w:ascii="Dubai" w:hAnsi="Dubai" w:cs="Dubai"/>
                <w:rtl/>
              </w:rPr>
              <w:t>بشأن أنشطة قطاع الاتصالات الراديوية بالاتحاد منذ انعقاد المؤتمر العالمي للاتصالات الراديوية لعام 20231؛</w:t>
            </w:r>
          </w:p>
          <w:p w14:paraId="07F4FF8D" w14:textId="77777777" w:rsidR="0000392C" w:rsidRPr="000C3E25" w:rsidRDefault="0000392C" w:rsidP="007145A4">
            <w:pPr>
              <w:pStyle w:val="Tabletexte"/>
              <w:rPr>
                <w:rFonts w:ascii="Dubai" w:hAnsi="Dubai" w:cs="Dubai"/>
                <w:rtl/>
              </w:rPr>
            </w:pPr>
          </w:p>
        </w:tc>
        <w:tc>
          <w:tcPr>
            <w:tcW w:w="1835" w:type="dxa"/>
            <w:gridSpan w:val="2"/>
            <w:shd w:val="clear" w:color="auto" w:fill="FFC000" w:themeFill="accent4"/>
          </w:tcPr>
          <w:p w14:paraId="5CFC7A9F" w14:textId="6995A9DE" w:rsidR="0000392C" w:rsidRPr="00B228FA" w:rsidRDefault="00E13E34" w:rsidP="006D4E01">
            <w:pPr>
              <w:pStyle w:val="Tabletexte"/>
              <w:jc w:val="center"/>
              <w:rPr>
                <w:rFonts w:ascii="Dubai" w:hAnsi="Dubai" w:cs="Dubai"/>
                <w:rtl/>
                <w:lang w:val="en-GB"/>
              </w:rPr>
            </w:pPr>
            <w:r>
              <w:rPr>
                <w:rFonts w:ascii="Dubai" w:hAnsi="Dubai" w:cs="Dubai" w:hint="cs"/>
                <w:rtl/>
                <w:lang w:val="en-GB"/>
              </w:rPr>
              <w:t>-</w:t>
            </w:r>
          </w:p>
        </w:tc>
        <w:tc>
          <w:tcPr>
            <w:tcW w:w="1314" w:type="dxa"/>
            <w:gridSpan w:val="2"/>
            <w:shd w:val="clear" w:color="auto" w:fill="FFC000" w:themeFill="accent4"/>
          </w:tcPr>
          <w:p w14:paraId="5CF8FAA7" w14:textId="76B18299" w:rsidR="0000392C" w:rsidRPr="00E93E70" w:rsidRDefault="00E13E34" w:rsidP="00636582">
            <w:pPr>
              <w:pStyle w:val="Tabletexte"/>
              <w:jc w:val="center"/>
              <w:rPr>
                <w:rFonts w:ascii="Dubai" w:hAnsi="Dubai" w:cs="Dubai"/>
                <w:b/>
                <w:bCs/>
                <w:rtl/>
                <w:lang w:val="en-GB"/>
              </w:rPr>
            </w:pPr>
            <w:r>
              <w:rPr>
                <w:rFonts w:ascii="Dubai" w:hAnsi="Dubai" w:cs="Dubai" w:hint="cs"/>
                <w:b/>
                <w:bCs/>
                <w:rtl/>
                <w:lang w:val="en-GB"/>
              </w:rPr>
              <w:t>-</w:t>
            </w:r>
          </w:p>
        </w:tc>
        <w:tc>
          <w:tcPr>
            <w:tcW w:w="1314" w:type="dxa"/>
            <w:shd w:val="clear" w:color="auto" w:fill="FFC000" w:themeFill="accent4"/>
          </w:tcPr>
          <w:p w14:paraId="56B4D127" w14:textId="12F50FA9" w:rsidR="0000392C" w:rsidRDefault="0000392C" w:rsidP="009E46A9">
            <w:pPr>
              <w:pStyle w:val="Tabletexte"/>
              <w:jc w:val="center"/>
              <w:rPr>
                <w:rFonts w:ascii="Dubai" w:eastAsia="MS Mincho" w:hAnsi="Dubai" w:cs="Dubai"/>
                <w:b/>
                <w:rtl/>
              </w:rPr>
            </w:pPr>
            <w:r>
              <w:rPr>
                <w:rFonts w:ascii="Dubai" w:eastAsia="MS Mincho" w:hAnsi="Dubai" w:cs="Dubai" w:hint="cs"/>
                <w:b/>
                <w:rtl/>
              </w:rPr>
              <w:t>لا يوجد موقف مبدئي حاليا</w:t>
            </w:r>
          </w:p>
        </w:tc>
      </w:tr>
      <w:tr w:rsidR="0000392C" w:rsidRPr="00B228FA" w14:paraId="75EBEB73" w14:textId="77777777" w:rsidTr="00A208E7">
        <w:trPr>
          <w:jc w:val="center"/>
        </w:trPr>
        <w:tc>
          <w:tcPr>
            <w:tcW w:w="965" w:type="dxa"/>
            <w:shd w:val="clear" w:color="auto" w:fill="FFC000" w:themeFill="accent4"/>
          </w:tcPr>
          <w:p w14:paraId="3ECF092B" w14:textId="5E0A8B74" w:rsidR="0000392C" w:rsidRPr="00E46AE9" w:rsidRDefault="0000392C" w:rsidP="009E46A9">
            <w:pPr>
              <w:pStyle w:val="Tabletexte"/>
              <w:jc w:val="center"/>
              <w:rPr>
                <w:rFonts w:ascii="Dubai" w:hAnsi="Dubai" w:cs="Dubai"/>
                <w:sz w:val="14"/>
                <w:szCs w:val="20"/>
                <w:rtl/>
                <w:lang w:val="en-GB"/>
              </w:rPr>
            </w:pPr>
            <w:r w:rsidRPr="0000392C">
              <w:rPr>
                <w:rFonts w:ascii="Dubai" w:hAnsi="Dubai" w:cs="Dubai"/>
                <w:sz w:val="14"/>
                <w:szCs w:val="20"/>
                <w:rtl/>
                <w:lang w:val="en-GB"/>
              </w:rPr>
              <w:t>2.9</w:t>
            </w:r>
          </w:p>
        </w:tc>
        <w:tc>
          <w:tcPr>
            <w:tcW w:w="965" w:type="dxa"/>
            <w:gridSpan w:val="2"/>
            <w:shd w:val="clear" w:color="auto" w:fill="FFC000" w:themeFill="accent4"/>
          </w:tcPr>
          <w:p w14:paraId="279F9781" w14:textId="77777777" w:rsidR="0000392C" w:rsidRDefault="0000392C" w:rsidP="00686BCB">
            <w:pPr>
              <w:pStyle w:val="Tabletexte"/>
              <w:jc w:val="center"/>
              <w:rPr>
                <w:rFonts w:ascii="Dubai" w:hAnsi="Dubai" w:cs="Dubai"/>
                <w:rtl/>
              </w:rPr>
            </w:pPr>
          </w:p>
        </w:tc>
        <w:tc>
          <w:tcPr>
            <w:tcW w:w="4272" w:type="dxa"/>
            <w:gridSpan w:val="4"/>
            <w:shd w:val="clear" w:color="auto" w:fill="FFC000" w:themeFill="accent4"/>
          </w:tcPr>
          <w:p w14:paraId="30840462" w14:textId="3C7AAD66" w:rsidR="0000392C" w:rsidRPr="000C3E25" w:rsidRDefault="0000392C" w:rsidP="007145A4">
            <w:pPr>
              <w:pStyle w:val="Tabletexte"/>
              <w:rPr>
                <w:rFonts w:ascii="Dubai" w:hAnsi="Dubai" w:cs="Dubai"/>
                <w:rtl/>
              </w:rPr>
            </w:pPr>
            <w:r w:rsidRPr="0000392C">
              <w:rPr>
                <w:rFonts w:ascii="Dubai" w:hAnsi="Dubai" w:cs="Dubai"/>
                <w:rtl/>
              </w:rPr>
              <w:t>بشأن أي صعوبات أو حالات تضارب ووجهت في تطبيق لوائح الراديو؛</w:t>
            </w:r>
          </w:p>
        </w:tc>
        <w:tc>
          <w:tcPr>
            <w:tcW w:w="1835" w:type="dxa"/>
            <w:gridSpan w:val="2"/>
            <w:shd w:val="clear" w:color="auto" w:fill="FFC000" w:themeFill="accent4"/>
          </w:tcPr>
          <w:p w14:paraId="53A8F93E" w14:textId="2DA2AA27" w:rsidR="0000392C" w:rsidRPr="00B228FA" w:rsidRDefault="00E13E34" w:rsidP="006D4E01">
            <w:pPr>
              <w:pStyle w:val="Tabletexte"/>
              <w:jc w:val="center"/>
              <w:rPr>
                <w:rFonts w:ascii="Dubai" w:hAnsi="Dubai" w:cs="Dubai"/>
                <w:rtl/>
                <w:lang w:val="en-GB"/>
              </w:rPr>
            </w:pPr>
            <w:r>
              <w:rPr>
                <w:rFonts w:ascii="Dubai" w:hAnsi="Dubai" w:cs="Dubai" w:hint="cs"/>
                <w:rtl/>
                <w:lang w:val="en-GB"/>
              </w:rPr>
              <w:t>-</w:t>
            </w:r>
          </w:p>
        </w:tc>
        <w:tc>
          <w:tcPr>
            <w:tcW w:w="1314" w:type="dxa"/>
            <w:gridSpan w:val="2"/>
            <w:shd w:val="clear" w:color="auto" w:fill="FFC000" w:themeFill="accent4"/>
          </w:tcPr>
          <w:p w14:paraId="146EB0F8" w14:textId="12EC1DAC" w:rsidR="0000392C" w:rsidRPr="00E93E70" w:rsidRDefault="00E13E34" w:rsidP="00636582">
            <w:pPr>
              <w:pStyle w:val="Tabletexte"/>
              <w:jc w:val="center"/>
              <w:rPr>
                <w:rFonts w:ascii="Dubai" w:hAnsi="Dubai" w:cs="Dubai"/>
                <w:b/>
                <w:bCs/>
                <w:rtl/>
                <w:lang w:val="en-GB"/>
              </w:rPr>
            </w:pPr>
            <w:r>
              <w:rPr>
                <w:rFonts w:ascii="Dubai" w:hAnsi="Dubai" w:cs="Dubai" w:hint="cs"/>
                <w:b/>
                <w:bCs/>
                <w:rtl/>
                <w:lang w:val="en-GB"/>
              </w:rPr>
              <w:t>-</w:t>
            </w:r>
          </w:p>
        </w:tc>
        <w:tc>
          <w:tcPr>
            <w:tcW w:w="1314" w:type="dxa"/>
            <w:shd w:val="clear" w:color="auto" w:fill="FFC000" w:themeFill="accent4"/>
          </w:tcPr>
          <w:p w14:paraId="7587CDB7" w14:textId="5E6686C2" w:rsidR="0000392C" w:rsidRDefault="0000392C" w:rsidP="009E46A9">
            <w:pPr>
              <w:pStyle w:val="Tabletexte"/>
              <w:jc w:val="center"/>
              <w:rPr>
                <w:rFonts w:ascii="Dubai" w:eastAsia="MS Mincho" w:hAnsi="Dubai" w:cs="Dubai"/>
                <w:b/>
                <w:rtl/>
              </w:rPr>
            </w:pPr>
            <w:r>
              <w:rPr>
                <w:rFonts w:ascii="Dubai" w:eastAsia="MS Mincho" w:hAnsi="Dubai" w:cs="Dubai" w:hint="cs"/>
                <w:b/>
                <w:rtl/>
              </w:rPr>
              <w:t>لا يوجد موقف مبدئي حاليا</w:t>
            </w:r>
          </w:p>
        </w:tc>
      </w:tr>
      <w:tr w:rsidR="0000392C" w:rsidRPr="00B228FA" w14:paraId="25F9DA6A" w14:textId="77777777" w:rsidTr="00A208E7">
        <w:trPr>
          <w:jc w:val="center"/>
        </w:trPr>
        <w:tc>
          <w:tcPr>
            <w:tcW w:w="965" w:type="dxa"/>
            <w:shd w:val="clear" w:color="auto" w:fill="E7E6E6" w:themeFill="background2"/>
          </w:tcPr>
          <w:p w14:paraId="18AE2ACC" w14:textId="7DA1D4A6" w:rsidR="0000392C" w:rsidRPr="00E46AE9" w:rsidRDefault="0000392C" w:rsidP="009E46A9">
            <w:pPr>
              <w:pStyle w:val="Tabletexte"/>
              <w:jc w:val="center"/>
              <w:rPr>
                <w:rFonts w:ascii="Dubai" w:hAnsi="Dubai" w:cs="Dubai"/>
                <w:sz w:val="14"/>
                <w:szCs w:val="20"/>
                <w:rtl/>
                <w:lang w:val="en-GB"/>
              </w:rPr>
            </w:pPr>
            <w:r w:rsidRPr="0000392C">
              <w:rPr>
                <w:rFonts w:ascii="Dubai" w:hAnsi="Dubai" w:cs="Dubai"/>
                <w:sz w:val="14"/>
                <w:szCs w:val="20"/>
                <w:rtl/>
                <w:lang w:val="en-GB"/>
              </w:rPr>
              <w:t>3.9</w:t>
            </w:r>
            <w:r w:rsidRPr="0000392C">
              <w:rPr>
                <w:rFonts w:ascii="Dubai" w:hAnsi="Dubai" w:cs="Dubai"/>
                <w:sz w:val="14"/>
                <w:szCs w:val="20"/>
                <w:rtl/>
                <w:lang w:val="en-GB"/>
              </w:rPr>
              <w:tab/>
            </w:r>
          </w:p>
        </w:tc>
        <w:tc>
          <w:tcPr>
            <w:tcW w:w="965" w:type="dxa"/>
            <w:gridSpan w:val="2"/>
            <w:shd w:val="clear" w:color="auto" w:fill="E7E6E6" w:themeFill="background2"/>
          </w:tcPr>
          <w:p w14:paraId="6CAC8B7B" w14:textId="77777777" w:rsidR="0000392C" w:rsidRDefault="0000392C" w:rsidP="00686BCB">
            <w:pPr>
              <w:pStyle w:val="Tabletexte"/>
              <w:jc w:val="center"/>
              <w:rPr>
                <w:rFonts w:ascii="Dubai" w:hAnsi="Dubai" w:cs="Dubai"/>
                <w:rtl/>
              </w:rPr>
            </w:pPr>
          </w:p>
        </w:tc>
        <w:tc>
          <w:tcPr>
            <w:tcW w:w="4272" w:type="dxa"/>
            <w:gridSpan w:val="4"/>
            <w:shd w:val="clear" w:color="auto" w:fill="E7E6E6" w:themeFill="background2"/>
          </w:tcPr>
          <w:p w14:paraId="326FD071" w14:textId="53C6C828" w:rsidR="0000392C" w:rsidRPr="000C3E25" w:rsidRDefault="0000392C" w:rsidP="007145A4">
            <w:pPr>
              <w:pStyle w:val="Tabletexte"/>
              <w:rPr>
                <w:rFonts w:ascii="Dubai" w:hAnsi="Dubai" w:cs="Dubai"/>
                <w:rtl/>
              </w:rPr>
            </w:pPr>
            <w:r w:rsidRPr="0000392C">
              <w:rPr>
                <w:rFonts w:ascii="Dubai" w:hAnsi="Dubai" w:cs="Dubai"/>
                <w:rtl/>
              </w:rPr>
              <w:t>بشأن اتخاذ تدابير استجابة للقرار 80 (</w:t>
            </w:r>
            <w:r w:rsidRPr="0000392C">
              <w:rPr>
                <w:rFonts w:ascii="Dubai" w:hAnsi="Dubai" w:cs="Dubai"/>
              </w:rPr>
              <w:t>Rev.WRC-07</w:t>
            </w:r>
            <w:r w:rsidRPr="0000392C">
              <w:rPr>
                <w:rFonts w:ascii="Dubai" w:hAnsi="Dubai" w:cs="Dubai"/>
                <w:rtl/>
              </w:rPr>
              <w:t>)؛</w:t>
            </w:r>
          </w:p>
        </w:tc>
        <w:tc>
          <w:tcPr>
            <w:tcW w:w="1835" w:type="dxa"/>
            <w:gridSpan w:val="2"/>
            <w:shd w:val="clear" w:color="auto" w:fill="E7E6E6" w:themeFill="background2"/>
          </w:tcPr>
          <w:p w14:paraId="069C421E" w14:textId="51A99B73" w:rsidR="0000392C" w:rsidRPr="00B228FA" w:rsidRDefault="00E13E34" w:rsidP="006D4E01">
            <w:pPr>
              <w:pStyle w:val="Tabletexte"/>
              <w:jc w:val="center"/>
              <w:rPr>
                <w:rFonts w:ascii="Dubai" w:hAnsi="Dubai" w:cs="Dubai"/>
                <w:rtl/>
                <w:lang w:val="en-GB"/>
              </w:rPr>
            </w:pPr>
            <w:r w:rsidRPr="00B228FA">
              <w:rPr>
                <w:rFonts w:ascii="Dubai" w:hAnsi="Dubai" w:cs="Dubai"/>
                <w:rtl/>
                <w:lang w:val="en-GB"/>
              </w:rPr>
              <w:t xml:space="preserve">القرار </w:t>
            </w:r>
            <w:r w:rsidRPr="00B228FA">
              <w:rPr>
                <w:rFonts w:ascii="Dubai" w:hAnsi="Dubai" w:cs="Dubai"/>
                <w:rtl/>
                <w:lang w:val="en-GB"/>
              </w:rPr>
              <w:br/>
            </w:r>
            <w:r>
              <w:rPr>
                <w:rFonts w:ascii="Dubai" w:hAnsi="Dubai" w:cs="Dubai"/>
                <w:b/>
                <w:bCs/>
              </w:rPr>
              <w:t>80</w:t>
            </w:r>
            <w:r w:rsidRPr="00B228FA">
              <w:rPr>
                <w:rFonts w:ascii="Dubai" w:hAnsi="Dubai" w:cs="Dubai"/>
                <w:b/>
                <w:bCs/>
                <w:lang w:val="en-GB"/>
              </w:rPr>
              <w:t xml:space="preserve"> (Rev.WRC</w:t>
            </w:r>
            <w:r w:rsidRPr="00B228FA">
              <w:rPr>
                <w:rFonts w:ascii="Dubai" w:hAnsi="Dubai" w:cs="Dubai"/>
                <w:b/>
                <w:bCs/>
                <w:lang w:val="en-GB"/>
              </w:rPr>
              <w:noBreakHyphen/>
            </w:r>
            <w:r>
              <w:rPr>
                <w:rFonts w:ascii="Dubai" w:hAnsi="Dubai" w:cs="Dubai"/>
                <w:b/>
                <w:bCs/>
                <w:lang w:val="en-GB"/>
              </w:rPr>
              <w:t>07</w:t>
            </w:r>
            <w:r w:rsidRPr="00B228FA">
              <w:rPr>
                <w:rFonts w:ascii="Dubai" w:hAnsi="Dubai" w:cs="Dubai"/>
                <w:b/>
                <w:bCs/>
                <w:lang w:val="en-GB"/>
              </w:rPr>
              <w:t>)</w:t>
            </w:r>
          </w:p>
        </w:tc>
        <w:tc>
          <w:tcPr>
            <w:tcW w:w="1314" w:type="dxa"/>
            <w:gridSpan w:val="2"/>
            <w:shd w:val="clear" w:color="auto" w:fill="E7E6E6" w:themeFill="background2"/>
          </w:tcPr>
          <w:p w14:paraId="33A11BD1" w14:textId="7EA33D50" w:rsidR="0000392C" w:rsidRPr="00E93E70" w:rsidRDefault="00E13E34" w:rsidP="00636582">
            <w:pPr>
              <w:pStyle w:val="Tabletexte"/>
              <w:jc w:val="center"/>
              <w:rPr>
                <w:rFonts w:ascii="Dubai" w:hAnsi="Dubai" w:cs="Dubai"/>
                <w:b/>
                <w:bCs/>
                <w:rtl/>
                <w:lang w:val="en-GB"/>
              </w:rPr>
            </w:pPr>
            <w:r w:rsidRPr="00E93E70">
              <w:rPr>
                <w:rFonts w:ascii="Dubai" w:hAnsi="Dubai" w:cs="Dubai"/>
                <w:b/>
                <w:bCs/>
                <w:rtl/>
                <w:lang w:val="en-GB"/>
              </w:rPr>
              <w:t>فرقة العمل 4</w:t>
            </w:r>
            <w:r w:rsidRPr="00E93E70">
              <w:rPr>
                <w:rFonts w:ascii="Dubai" w:hAnsi="Dubai" w:cs="Dubai"/>
                <w:b/>
                <w:bCs/>
                <w:lang w:val="en-GB"/>
              </w:rPr>
              <w:t>A</w:t>
            </w:r>
          </w:p>
        </w:tc>
        <w:tc>
          <w:tcPr>
            <w:tcW w:w="1314" w:type="dxa"/>
            <w:shd w:val="clear" w:color="auto" w:fill="E7E6E6" w:themeFill="background2"/>
          </w:tcPr>
          <w:p w14:paraId="46B4ED21" w14:textId="1E4C9B71" w:rsidR="0000392C" w:rsidRDefault="0000392C" w:rsidP="009E46A9">
            <w:pPr>
              <w:pStyle w:val="Tabletexte"/>
              <w:jc w:val="center"/>
              <w:rPr>
                <w:rFonts w:ascii="Dubai" w:eastAsia="MS Mincho" w:hAnsi="Dubai" w:cs="Dubai"/>
                <w:b/>
                <w:rtl/>
              </w:rPr>
            </w:pPr>
            <w:r>
              <w:rPr>
                <w:rFonts w:ascii="Dubai" w:eastAsia="MS Mincho" w:hAnsi="Dubai" w:cs="Dubai" w:hint="cs"/>
                <w:b/>
                <w:rtl/>
              </w:rPr>
              <w:t>لا يوجد موقف مبدئي حاليا</w:t>
            </w:r>
          </w:p>
        </w:tc>
      </w:tr>
      <w:tr w:rsidR="005303F6" w:rsidRPr="00B228FA" w14:paraId="6CAE9D68" w14:textId="77777777" w:rsidTr="00BE380D">
        <w:trPr>
          <w:jc w:val="center"/>
        </w:trPr>
        <w:tc>
          <w:tcPr>
            <w:tcW w:w="1318" w:type="dxa"/>
            <w:gridSpan w:val="2"/>
          </w:tcPr>
          <w:p w14:paraId="2080EC67" w14:textId="77777777" w:rsidR="005303F6" w:rsidRPr="00B228FA" w:rsidRDefault="005303F6" w:rsidP="009E46A9">
            <w:pPr>
              <w:pStyle w:val="Tabletexte"/>
              <w:jc w:val="center"/>
              <w:rPr>
                <w:rFonts w:ascii="Dubai" w:hAnsi="Dubai" w:cs="Dubai"/>
                <w:b/>
                <w:bCs/>
                <w:rtl/>
                <w:lang w:bidi="ar-EG"/>
              </w:rPr>
            </w:pPr>
          </w:p>
        </w:tc>
        <w:tc>
          <w:tcPr>
            <w:tcW w:w="9347" w:type="dxa"/>
            <w:gridSpan w:val="10"/>
          </w:tcPr>
          <w:p w14:paraId="0CF9F813" w14:textId="77777777" w:rsidR="005303F6" w:rsidRPr="00B228FA" w:rsidRDefault="005303F6" w:rsidP="009E46A9">
            <w:pPr>
              <w:pStyle w:val="Tabletexte"/>
              <w:jc w:val="center"/>
              <w:rPr>
                <w:rFonts w:ascii="Dubai" w:eastAsia="MS Mincho" w:hAnsi="Dubai" w:cs="Dubai"/>
                <w:b/>
                <w:rtl/>
              </w:rPr>
            </w:pPr>
            <w:r w:rsidRPr="00B228FA">
              <w:rPr>
                <w:rFonts w:ascii="Dubai" w:hAnsi="Dubai" w:cs="Dubai"/>
                <w:b/>
                <w:bCs/>
                <w:rtl/>
                <w:lang w:bidi="ar-EG"/>
              </w:rPr>
              <w:t xml:space="preserve">معلومات عن البند 10 من جدول أعمال المؤتمر </w:t>
            </w:r>
            <w:r w:rsidRPr="00B228FA">
              <w:rPr>
                <w:rFonts w:ascii="Dubai" w:hAnsi="Dubai" w:cs="Dubai"/>
                <w:b/>
                <w:bCs/>
                <w:lang w:bidi="ar-EG"/>
              </w:rPr>
              <w:t>WRC-27</w:t>
            </w:r>
          </w:p>
        </w:tc>
      </w:tr>
      <w:tr w:rsidR="005303F6" w:rsidRPr="00B228FA" w14:paraId="09C8F290" w14:textId="77777777" w:rsidTr="00A208E7">
        <w:trPr>
          <w:jc w:val="center"/>
        </w:trPr>
        <w:tc>
          <w:tcPr>
            <w:tcW w:w="965" w:type="dxa"/>
            <w:shd w:val="clear" w:color="auto" w:fill="FFC000" w:themeFill="accent4"/>
          </w:tcPr>
          <w:p w14:paraId="01D99AF1" w14:textId="77777777" w:rsidR="005303F6" w:rsidRPr="00B228FA" w:rsidRDefault="005303F6" w:rsidP="009E46A9">
            <w:pPr>
              <w:pStyle w:val="Tabletexte"/>
              <w:tabs>
                <w:tab w:val="clear" w:pos="794"/>
                <w:tab w:val="left" w:pos="580"/>
              </w:tabs>
              <w:jc w:val="center"/>
              <w:rPr>
                <w:rFonts w:ascii="Dubai" w:hAnsi="Dubai" w:cs="Dubai"/>
                <w:rtl/>
              </w:rPr>
            </w:pPr>
            <w:r w:rsidRPr="00B228FA">
              <w:rPr>
                <w:rFonts w:ascii="Dubai" w:hAnsi="Dubai" w:cs="Dubai"/>
                <w:lang w:val="en-GB"/>
              </w:rPr>
              <w:t>10</w:t>
            </w:r>
          </w:p>
        </w:tc>
        <w:tc>
          <w:tcPr>
            <w:tcW w:w="1006" w:type="dxa"/>
            <w:gridSpan w:val="3"/>
            <w:shd w:val="clear" w:color="auto" w:fill="FFC000" w:themeFill="accent4"/>
          </w:tcPr>
          <w:p w14:paraId="1419C248" w14:textId="77777777" w:rsidR="005303F6" w:rsidRPr="00B228FA" w:rsidRDefault="005303F6" w:rsidP="009E46A9">
            <w:pPr>
              <w:pStyle w:val="Tabletexte"/>
              <w:jc w:val="center"/>
              <w:rPr>
                <w:rFonts w:ascii="Dubai" w:hAnsi="Dubai" w:cs="Dubai"/>
              </w:rPr>
            </w:pPr>
            <w:r w:rsidRPr="00B228FA">
              <w:rPr>
                <w:rFonts w:ascii="Dubai" w:hAnsi="Dubai" w:cs="Dubai"/>
                <w:lang w:val="en-GB"/>
              </w:rPr>
              <w:t>-</w:t>
            </w:r>
          </w:p>
        </w:tc>
        <w:tc>
          <w:tcPr>
            <w:tcW w:w="4217" w:type="dxa"/>
            <w:gridSpan w:val="2"/>
            <w:shd w:val="clear" w:color="auto" w:fill="FFC000" w:themeFill="accent4"/>
          </w:tcPr>
          <w:p w14:paraId="3B3EF683" w14:textId="77777777" w:rsidR="005303F6" w:rsidRPr="00B228FA" w:rsidRDefault="005303F6" w:rsidP="009E46A9">
            <w:pPr>
              <w:pStyle w:val="Tabletexte"/>
              <w:rPr>
                <w:rFonts w:ascii="Dubai" w:hAnsi="Dubai" w:cs="Dubai"/>
              </w:rPr>
            </w:pPr>
            <w:r w:rsidRPr="00B228FA">
              <w:rPr>
                <w:rFonts w:ascii="Dubai" w:hAnsi="Dubai" w:cs="Dubai"/>
                <w:rtl/>
              </w:rPr>
              <w:t>تقديم توصيات إلى مجلس الاتحاد بالبنود التي يلزم إدراجها في جدول أعمال المؤتمر العالمي التالي للاتصالات الراديوية، وببنود جداول الأعمال الأولية للمؤتمرات المقبلة، وفقاً للمادة </w:t>
            </w:r>
            <w:r w:rsidRPr="00B228FA">
              <w:rPr>
                <w:rFonts w:ascii="Dubai" w:hAnsi="Dubai" w:cs="Dubai"/>
              </w:rPr>
              <w:t>7</w:t>
            </w:r>
            <w:r w:rsidRPr="00B228FA">
              <w:rPr>
                <w:rFonts w:ascii="Dubai" w:hAnsi="Dubai" w:cs="Dubai"/>
                <w:rtl/>
              </w:rPr>
              <w:t xml:space="preserve"> من اتفاقية الاتحاد والقرار </w:t>
            </w:r>
            <w:r w:rsidRPr="00B228FA">
              <w:rPr>
                <w:rFonts w:ascii="Dubai" w:hAnsi="Dubai" w:cs="Dubai"/>
                <w:b/>
                <w:bCs/>
                <w:iCs/>
              </w:rPr>
              <w:t>(</w:t>
            </w:r>
            <w:proofErr w:type="spellStart"/>
            <w:r w:rsidRPr="00B228FA">
              <w:rPr>
                <w:rFonts w:ascii="Dubai" w:hAnsi="Dubai" w:cs="Dubai"/>
                <w:b/>
                <w:bCs/>
                <w:iCs/>
              </w:rPr>
              <w:t>Rev.WRC</w:t>
            </w:r>
            <w:proofErr w:type="spellEnd"/>
            <w:r w:rsidRPr="00B228FA">
              <w:rPr>
                <w:rFonts w:ascii="Dubai" w:hAnsi="Dubai" w:cs="Dubai"/>
                <w:b/>
                <w:bCs/>
                <w:lang w:val="en-GB"/>
              </w:rPr>
              <w:noBreakHyphen/>
              <w:t>23</w:t>
            </w:r>
            <w:r w:rsidRPr="00B228FA">
              <w:rPr>
                <w:rFonts w:ascii="Dubai" w:hAnsi="Dubai" w:cs="Dubai"/>
                <w:b/>
                <w:bCs/>
                <w:iCs/>
              </w:rPr>
              <w:t>)</w:t>
            </w:r>
            <w:r w:rsidRPr="00B228FA">
              <w:rPr>
                <w:rFonts w:ascii="Dubai" w:hAnsi="Dubai" w:cs="Dubai"/>
                <w:b/>
                <w:bCs/>
                <w:i/>
                <w:rtl/>
              </w:rPr>
              <w:t> </w:t>
            </w:r>
            <w:r w:rsidRPr="00B228FA">
              <w:rPr>
                <w:rFonts w:ascii="Dubai" w:hAnsi="Dubai" w:cs="Dubai"/>
                <w:b/>
                <w:bCs/>
                <w:iCs/>
                <w:lang w:val="en-GB"/>
              </w:rPr>
              <w:t>804</w:t>
            </w:r>
          </w:p>
        </w:tc>
        <w:tc>
          <w:tcPr>
            <w:tcW w:w="1799" w:type="dxa"/>
            <w:gridSpan w:val="2"/>
            <w:shd w:val="clear" w:color="auto" w:fill="FFC000" w:themeFill="accent4"/>
          </w:tcPr>
          <w:p w14:paraId="7983CC77" w14:textId="77777777" w:rsidR="005303F6" w:rsidRPr="00B228FA" w:rsidRDefault="005303F6" w:rsidP="009E46A9">
            <w:pPr>
              <w:pStyle w:val="Tabletext"/>
              <w:rPr>
                <w:rFonts w:ascii="Dubai" w:hAnsi="Dubai" w:cs="Dubai"/>
                <w:b/>
                <w:bCs/>
                <w:iCs/>
                <w:szCs w:val="20"/>
                <w:lang w:val="en-GB"/>
              </w:rPr>
            </w:pPr>
            <w:r w:rsidRPr="00B228FA">
              <w:rPr>
                <w:rFonts w:ascii="Dubai" w:hAnsi="Dubai" w:cs="Dubai"/>
                <w:i/>
                <w:szCs w:val="20"/>
                <w:rtl/>
                <w:lang w:val="en-GB"/>
              </w:rPr>
              <w:t>القرار</w:t>
            </w:r>
            <w:r w:rsidRPr="00B228FA">
              <w:rPr>
                <w:rFonts w:ascii="Dubai" w:hAnsi="Dubai" w:cs="Dubai"/>
                <w:iCs/>
                <w:szCs w:val="20"/>
                <w:rtl/>
                <w:lang w:val="en-GB"/>
              </w:rPr>
              <w:t xml:space="preserve"> </w:t>
            </w:r>
            <w:r w:rsidRPr="00B228FA">
              <w:rPr>
                <w:rFonts w:ascii="Dubai" w:hAnsi="Dubai" w:cs="Dubai"/>
                <w:iCs/>
                <w:szCs w:val="20"/>
                <w:rtl/>
                <w:lang w:val="en-GB"/>
              </w:rPr>
              <w:br/>
            </w:r>
            <w:r w:rsidRPr="00B228FA">
              <w:rPr>
                <w:rFonts w:ascii="Dubai" w:hAnsi="Dubai" w:cs="Dubai"/>
                <w:b/>
                <w:bCs/>
                <w:iCs/>
                <w:szCs w:val="20"/>
                <w:lang w:val="en-GB"/>
              </w:rPr>
              <w:t>804 (Rev.WRC</w:t>
            </w:r>
            <w:r w:rsidRPr="00B228FA">
              <w:rPr>
                <w:rFonts w:ascii="Dubai" w:hAnsi="Dubai" w:cs="Dubai"/>
                <w:b/>
                <w:bCs/>
                <w:iCs/>
                <w:szCs w:val="20"/>
                <w:lang w:val="en-GB"/>
              </w:rPr>
              <w:noBreakHyphen/>
              <w:t>23)</w:t>
            </w:r>
          </w:p>
          <w:p w14:paraId="5047D901" w14:textId="77777777" w:rsidR="005303F6" w:rsidRPr="00B228FA" w:rsidRDefault="005303F6" w:rsidP="009E46A9">
            <w:pPr>
              <w:pStyle w:val="Tabletexte"/>
              <w:jc w:val="center"/>
              <w:rPr>
                <w:rFonts w:ascii="Dubai" w:hAnsi="Dubai" w:cs="Dubai"/>
                <w:rtl/>
                <w:lang w:val="en-GB"/>
              </w:rPr>
            </w:pPr>
            <w:r w:rsidRPr="00B228FA">
              <w:rPr>
                <w:rFonts w:ascii="Dubai" w:hAnsi="Dubai" w:cs="Dubai"/>
                <w:rtl/>
                <w:lang w:val="en-GB" w:eastAsia="ko-KR"/>
              </w:rPr>
              <w:t xml:space="preserve">القرار </w:t>
            </w:r>
            <w:r w:rsidRPr="00B228FA">
              <w:rPr>
                <w:rFonts w:ascii="Dubai" w:hAnsi="Dubai" w:cs="Dubai"/>
                <w:rtl/>
                <w:lang w:val="en-GB" w:eastAsia="ko-KR"/>
              </w:rPr>
              <w:br/>
            </w:r>
            <w:r w:rsidRPr="00B228FA">
              <w:rPr>
                <w:rFonts w:ascii="Dubai" w:hAnsi="Dubai" w:cs="Dubai"/>
                <w:b/>
                <w:bCs/>
                <w:lang w:val="en-GB" w:eastAsia="ko-KR"/>
              </w:rPr>
              <w:t>814</w:t>
            </w:r>
            <w:r w:rsidRPr="00B228FA">
              <w:rPr>
                <w:rFonts w:ascii="Dubai" w:hAnsi="Dubai" w:cs="Dubai"/>
              </w:rPr>
              <w:t> </w:t>
            </w:r>
            <w:r w:rsidRPr="00B228FA">
              <w:rPr>
                <w:rFonts w:ascii="Dubai" w:hAnsi="Dubai" w:cs="Dubai"/>
                <w:b/>
                <w:bCs/>
                <w:lang w:val="en-GB" w:eastAsia="ko-KR"/>
              </w:rPr>
              <w:t>(WRC</w:t>
            </w:r>
            <w:r w:rsidRPr="00B228FA">
              <w:rPr>
                <w:rFonts w:ascii="Dubai" w:hAnsi="Dubai" w:cs="Dubai"/>
                <w:b/>
                <w:bCs/>
                <w:lang w:val="en-GB" w:eastAsia="ko-KR"/>
              </w:rPr>
              <w:noBreakHyphen/>
              <w:t>23)</w:t>
            </w:r>
          </w:p>
        </w:tc>
        <w:tc>
          <w:tcPr>
            <w:tcW w:w="1314" w:type="dxa"/>
            <w:gridSpan w:val="2"/>
            <w:shd w:val="clear" w:color="auto" w:fill="FFC000" w:themeFill="accent4"/>
          </w:tcPr>
          <w:p w14:paraId="6F5CEB3B" w14:textId="77777777" w:rsidR="005303F6" w:rsidRPr="00B228FA" w:rsidRDefault="005303F6" w:rsidP="009E46A9">
            <w:pPr>
              <w:pStyle w:val="Tabletexte"/>
              <w:jc w:val="center"/>
              <w:rPr>
                <w:rFonts w:ascii="Dubai" w:hAnsi="Dubai" w:cs="Dubai"/>
                <w:b/>
                <w:bCs/>
                <w:lang w:val="en-GB"/>
              </w:rPr>
            </w:pPr>
            <w:r w:rsidRPr="00B228FA">
              <w:rPr>
                <w:rFonts w:ascii="Dubai" w:hAnsi="Dubai" w:cs="Dubai"/>
                <w:b/>
                <w:bCs/>
                <w:lang w:val="en-GB"/>
              </w:rPr>
              <w:t>CPM27-2</w:t>
            </w:r>
            <w:r w:rsidRPr="00B228FA">
              <w:rPr>
                <w:rFonts w:ascii="Dubai" w:hAnsi="Dubai" w:cs="Dubai"/>
                <w:b/>
                <w:bCs/>
                <w:rtl/>
                <w:lang w:val="en-GB" w:bidi="ar-EG"/>
              </w:rPr>
              <w:t xml:space="preserve"> للعلم فقط</w:t>
            </w:r>
          </w:p>
        </w:tc>
        <w:tc>
          <w:tcPr>
            <w:tcW w:w="1364" w:type="dxa"/>
            <w:gridSpan w:val="2"/>
            <w:shd w:val="clear" w:color="auto" w:fill="FFC000" w:themeFill="accent4"/>
          </w:tcPr>
          <w:p w14:paraId="5AB9178A" w14:textId="04CAF48A" w:rsidR="005303F6" w:rsidRPr="00B228FA" w:rsidRDefault="00B70C2F" w:rsidP="009E46A9">
            <w:pPr>
              <w:pStyle w:val="Tabletexte"/>
              <w:jc w:val="center"/>
              <w:rPr>
                <w:rFonts w:ascii="Dubai" w:eastAsia="MS Mincho" w:hAnsi="Dubai" w:cs="Dubai"/>
                <w:b/>
              </w:rPr>
            </w:pPr>
            <w:r>
              <w:rPr>
                <w:rFonts w:ascii="Dubai" w:eastAsia="MS Mincho" w:hAnsi="Dubai" w:cs="Dubai" w:hint="cs"/>
                <w:b/>
                <w:rtl/>
              </w:rPr>
              <w:t>ل</w:t>
            </w:r>
            <w:r w:rsidR="0040274D">
              <w:rPr>
                <w:rFonts w:ascii="Dubai" w:eastAsia="MS Mincho" w:hAnsi="Dubai" w:cs="Dubai" w:hint="cs"/>
                <w:b/>
                <w:rtl/>
              </w:rPr>
              <w:t>ا يوجد موقف مبدئي حاليا</w:t>
            </w:r>
          </w:p>
        </w:tc>
      </w:tr>
      <w:tr w:rsidR="005303F6" w:rsidRPr="00B228FA" w14:paraId="0652FA36" w14:textId="77777777" w:rsidTr="00BE380D">
        <w:trPr>
          <w:jc w:val="center"/>
        </w:trPr>
        <w:tc>
          <w:tcPr>
            <w:tcW w:w="965" w:type="dxa"/>
          </w:tcPr>
          <w:p w14:paraId="7D0E213A" w14:textId="77777777" w:rsidR="005303F6" w:rsidRPr="00B228FA" w:rsidRDefault="005303F6" w:rsidP="009E46A9">
            <w:pPr>
              <w:pStyle w:val="Tabletexte"/>
              <w:tabs>
                <w:tab w:val="clear" w:pos="794"/>
                <w:tab w:val="left" w:pos="580"/>
              </w:tabs>
              <w:jc w:val="center"/>
              <w:rPr>
                <w:rFonts w:ascii="Dubai" w:hAnsi="Dubai" w:cs="Dubai"/>
                <w:rtl/>
              </w:rPr>
            </w:pPr>
            <w:r w:rsidRPr="00B228FA">
              <w:rPr>
                <w:rFonts w:ascii="Dubai" w:hAnsi="Dubai" w:cs="Dubai"/>
                <w:lang w:val="en-GB"/>
              </w:rPr>
              <w:t>10</w:t>
            </w:r>
          </w:p>
        </w:tc>
        <w:tc>
          <w:tcPr>
            <w:tcW w:w="1006" w:type="dxa"/>
            <w:gridSpan w:val="3"/>
          </w:tcPr>
          <w:p w14:paraId="221DA0A3" w14:textId="77777777" w:rsidR="005303F6" w:rsidRPr="00B228FA" w:rsidRDefault="005303F6" w:rsidP="009E46A9">
            <w:pPr>
              <w:pStyle w:val="Tabletexte"/>
              <w:jc w:val="center"/>
              <w:rPr>
                <w:rFonts w:ascii="Dubai" w:hAnsi="Dubai" w:cs="Dubai"/>
              </w:rPr>
            </w:pPr>
            <w:r w:rsidRPr="00B228FA">
              <w:rPr>
                <w:rFonts w:ascii="Dubai" w:hAnsi="Dubai" w:cs="Dubai"/>
                <w:lang w:val="en-GB"/>
              </w:rPr>
              <w:t>A1</w:t>
            </w:r>
            <w:r w:rsidRPr="00B228FA">
              <w:rPr>
                <w:rFonts w:ascii="Dubai" w:hAnsi="Dubai" w:cs="Dubai"/>
                <w:rtl/>
                <w:lang w:val="en-GB"/>
              </w:rPr>
              <w:t>/</w:t>
            </w:r>
            <w:r w:rsidRPr="00B228FA">
              <w:rPr>
                <w:rFonts w:ascii="Dubai" w:hAnsi="Dubai" w:cs="Dubai"/>
                <w:lang w:val="en-GB"/>
              </w:rPr>
              <w:t>2</w:t>
            </w:r>
            <w:r w:rsidRPr="00B228FA">
              <w:rPr>
                <w:rFonts w:ascii="Dubai" w:hAnsi="Dubai" w:cs="Dubai"/>
                <w:rtl/>
                <w:lang w:val="en-GB"/>
              </w:rPr>
              <w:t>.</w:t>
            </w:r>
            <w:r w:rsidRPr="00B228FA">
              <w:rPr>
                <w:rFonts w:ascii="Dubai" w:hAnsi="Dubai" w:cs="Dubai"/>
                <w:lang w:val="en-GB"/>
              </w:rPr>
              <w:t>1</w:t>
            </w:r>
          </w:p>
        </w:tc>
        <w:tc>
          <w:tcPr>
            <w:tcW w:w="4217" w:type="dxa"/>
            <w:gridSpan w:val="2"/>
          </w:tcPr>
          <w:p w14:paraId="65A85CB6" w14:textId="77777777" w:rsidR="005303F6" w:rsidRPr="00B228FA" w:rsidRDefault="005303F6" w:rsidP="009E46A9">
            <w:pPr>
              <w:pStyle w:val="Tabletexte"/>
              <w:rPr>
                <w:rFonts w:ascii="Dubai" w:hAnsi="Dubai" w:cs="Dubai"/>
              </w:rPr>
            </w:pPr>
            <w:r w:rsidRPr="00B228FA">
              <w:rPr>
                <w:rFonts w:ascii="Dubai" w:hAnsi="Dubai" w:cs="Dubai"/>
                <w:rtl/>
              </w:rPr>
              <w:t xml:space="preserve">النظر في التوزيعات الجديدة المحتملة للخدمة الثابتة والخدمة المتنقلة وخدمة التحديد الراديوي للموقع وخدمة الهواة وخدمة الهواة </w:t>
            </w:r>
            <w:proofErr w:type="spellStart"/>
            <w:r w:rsidRPr="00B228FA">
              <w:rPr>
                <w:rFonts w:ascii="Dubai" w:hAnsi="Dubai" w:cs="Dubai"/>
                <w:rtl/>
              </w:rPr>
              <w:t>الساتلية</w:t>
            </w:r>
            <w:proofErr w:type="spellEnd"/>
            <w:r w:rsidRPr="00B228FA">
              <w:rPr>
                <w:rFonts w:ascii="Dubai" w:hAnsi="Dubai" w:cs="Dubai"/>
                <w:rtl/>
              </w:rPr>
              <w:t xml:space="preserve"> وخدمة الفلك الراديوي وخدمة استكشاف الأرض </w:t>
            </w:r>
            <w:proofErr w:type="spellStart"/>
            <w:r w:rsidRPr="00B228FA">
              <w:rPr>
                <w:rFonts w:ascii="Dubai" w:hAnsi="Dubai" w:cs="Dubai"/>
                <w:rtl/>
              </w:rPr>
              <w:t>الساتلية</w:t>
            </w:r>
            <w:proofErr w:type="spellEnd"/>
            <w:r w:rsidRPr="00B228FA">
              <w:rPr>
                <w:rFonts w:ascii="Dubai" w:hAnsi="Dubai" w:cs="Dubai"/>
                <w:rtl/>
              </w:rPr>
              <w:t xml:space="preserve"> (المنفعلة والنشيطة) وخدمة الأبحاث الفضائية (المنفعلة) في مدى التردد </w:t>
            </w:r>
            <w:r w:rsidRPr="00B228FA">
              <w:rPr>
                <w:rFonts w:ascii="Dubai" w:hAnsi="Dubai" w:cs="Dubai"/>
              </w:rPr>
              <w:t>325-275</w:t>
            </w:r>
            <w:r w:rsidRPr="00B228FA">
              <w:rPr>
                <w:rFonts w:ascii="Dubai" w:hAnsi="Dubai" w:cs="Dubai"/>
                <w:rtl/>
              </w:rPr>
              <w:t xml:space="preserve"> </w:t>
            </w:r>
            <w:r w:rsidRPr="00B228FA">
              <w:rPr>
                <w:rFonts w:ascii="Dubai" w:hAnsi="Dubai" w:cs="Dubai"/>
              </w:rPr>
              <w:t>GHz</w:t>
            </w:r>
            <w:r w:rsidRPr="00B228FA">
              <w:rPr>
                <w:rFonts w:ascii="Dubai" w:hAnsi="Dubai" w:cs="Dubai"/>
                <w:rtl/>
              </w:rPr>
              <w:t xml:space="preserve"> في جدول توزيع نطاقات التردد الوارد في لوائح الراديو، مع ما يترتب عن ذلك من تحديث للأرقام</w:t>
            </w:r>
            <w:r w:rsidRPr="00B228FA">
              <w:rPr>
                <w:rFonts w:ascii="Dubai" w:hAnsi="Dubai" w:cs="Dubai"/>
                <w:rtl/>
                <w:lang w:bidi="ar-EG"/>
              </w:rPr>
              <w:t xml:space="preserve"> </w:t>
            </w:r>
            <w:r w:rsidRPr="00B228FA">
              <w:rPr>
                <w:rStyle w:val="Artref"/>
                <w:rFonts w:ascii="Dubai" w:hAnsi="Dubai" w:cs="Dubai"/>
                <w:b/>
                <w:bCs/>
              </w:rPr>
              <w:t>149.5</w:t>
            </w:r>
            <w:r w:rsidRPr="00B228FA">
              <w:rPr>
                <w:rFonts w:ascii="Dubai" w:hAnsi="Dubai" w:cs="Dubai"/>
                <w:rtl/>
                <w:lang w:bidi="ar-EG"/>
              </w:rPr>
              <w:t xml:space="preserve"> </w:t>
            </w:r>
            <w:r w:rsidRPr="00B228FA">
              <w:rPr>
                <w:rFonts w:ascii="Dubai" w:hAnsi="Dubai" w:cs="Dubai"/>
                <w:rtl/>
              </w:rPr>
              <w:t>و</w:t>
            </w:r>
            <w:r w:rsidRPr="00B228FA">
              <w:rPr>
                <w:rStyle w:val="Artref"/>
                <w:rFonts w:ascii="Dubai" w:hAnsi="Dubai" w:cs="Dubai"/>
                <w:b/>
                <w:bCs/>
              </w:rPr>
              <w:t>340.5</w:t>
            </w:r>
            <w:r w:rsidRPr="00B228FA">
              <w:rPr>
                <w:rFonts w:ascii="Dubai" w:hAnsi="Dubai" w:cs="Dubai"/>
                <w:rtl/>
                <w:lang w:bidi="ar-EG"/>
              </w:rPr>
              <w:t xml:space="preserve"> </w:t>
            </w:r>
            <w:r w:rsidRPr="00B228FA">
              <w:rPr>
                <w:rFonts w:ascii="Dubai" w:hAnsi="Dubai" w:cs="Dubai"/>
                <w:rtl/>
              </w:rPr>
              <w:t>و</w:t>
            </w:r>
            <w:r w:rsidRPr="00B228FA">
              <w:rPr>
                <w:rStyle w:val="Artref"/>
                <w:rFonts w:ascii="Dubai" w:hAnsi="Dubai" w:cs="Dubai"/>
                <w:b/>
                <w:bCs/>
              </w:rPr>
              <w:t>564A.5</w:t>
            </w:r>
            <w:r w:rsidRPr="00B228FA">
              <w:rPr>
                <w:rFonts w:ascii="Dubai" w:hAnsi="Dubai" w:cs="Dubai"/>
                <w:rtl/>
                <w:lang w:bidi="ar-EG"/>
              </w:rPr>
              <w:t xml:space="preserve"> </w:t>
            </w:r>
            <w:r w:rsidRPr="00B228FA">
              <w:rPr>
                <w:rFonts w:ascii="Dubai" w:hAnsi="Dubai" w:cs="Dubai"/>
                <w:rtl/>
              </w:rPr>
              <w:t>و</w:t>
            </w:r>
            <w:r w:rsidRPr="00B228FA">
              <w:rPr>
                <w:rStyle w:val="Artref"/>
                <w:rFonts w:ascii="Dubai" w:hAnsi="Dubai" w:cs="Dubai"/>
                <w:b/>
                <w:bCs/>
              </w:rPr>
              <w:t>565.5</w:t>
            </w:r>
            <w:r w:rsidRPr="00B228FA">
              <w:rPr>
                <w:rFonts w:ascii="Dubai" w:hAnsi="Dubai" w:cs="Dubai"/>
                <w:rtl/>
                <w:lang w:bidi="ar-EG"/>
              </w:rPr>
              <w:t xml:space="preserve">، وفقاً للقرار </w:t>
            </w:r>
            <w:r w:rsidRPr="00B228FA">
              <w:rPr>
                <w:rFonts w:ascii="Dubai" w:hAnsi="Dubai" w:cs="Dubai"/>
                <w:b/>
                <w:bCs/>
              </w:rPr>
              <w:t>721 </w:t>
            </w:r>
            <w:r w:rsidRPr="00B228FA">
              <w:rPr>
                <w:rFonts w:ascii="Dubai" w:hAnsi="Dubai" w:cs="Dubai"/>
                <w:b/>
                <w:lang w:eastAsia="ko-KR"/>
              </w:rPr>
              <w:t>(WRC</w:t>
            </w:r>
            <w:r w:rsidRPr="00B228FA">
              <w:rPr>
                <w:rFonts w:ascii="Dubai" w:hAnsi="Dubai" w:cs="Dubai"/>
                <w:b/>
                <w:lang w:eastAsia="ko-KR"/>
              </w:rPr>
              <w:noBreakHyphen/>
              <w:t>23)</w:t>
            </w:r>
          </w:p>
        </w:tc>
        <w:tc>
          <w:tcPr>
            <w:tcW w:w="1799" w:type="dxa"/>
            <w:gridSpan w:val="2"/>
          </w:tcPr>
          <w:p w14:paraId="06F9A79C" w14:textId="77777777" w:rsidR="005303F6" w:rsidRPr="00B228FA" w:rsidRDefault="005303F6" w:rsidP="009E46A9">
            <w:pPr>
              <w:pStyle w:val="Tabletexte"/>
              <w:jc w:val="center"/>
              <w:rPr>
                <w:rFonts w:ascii="Dubai" w:hAnsi="Dubai" w:cs="Dubai"/>
                <w:rtl/>
                <w:lang w:val="en-GB"/>
              </w:rPr>
            </w:pPr>
            <w:r w:rsidRPr="00B228FA">
              <w:rPr>
                <w:rFonts w:ascii="Dubai" w:hAnsi="Dubai" w:cs="Dubai"/>
                <w:rtl/>
                <w:lang w:val="en-GB" w:eastAsia="ko-KR"/>
              </w:rPr>
              <w:t xml:space="preserve">القرار </w:t>
            </w:r>
            <w:r w:rsidRPr="00B228FA">
              <w:rPr>
                <w:rFonts w:ascii="Dubai" w:hAnsi="Dubai" w:cs="Dubai"/>
                <w:rtl/>
                <w:lang w:val="en-GB" w:eastAsia="ko-KR"/>
              </w:rPr>
              <w:br/>
            </w:r>
            <w:r w:rsidRPr="00B228FA">
              <w:rPr>
                <w:rFonts w:ascii="Dubai" w:hAnsi="Dubai" w:cs="Dubai"/>
                <w:b/>
                <w:bCs/>
                <w:lang w:val="en-GB" w:eastAsia="ko-KR"/>
              </w:rPr>
              <w:t>721 (WRC-23)</w:t>
            </w:r>
          </w:p>
        </w:tc>
        <w:tc>
          <w:tcPr>
            <w:tcW w:w="1314" w:type="dxa"/>
            <w:gridSpan w:val="2"/>
          </w:tcPr>
          <w:p w14:paraId="329FB7F5" w14:textId="77777777" w:rsidR="005303F6" w:rsidRPr="00B228FA" w:rsidRDefault="005303F6" w:rsidP="009E46A9">
            <w:pPr>
              <w:pStyle w:val="Tabletexte"/>
              <w:jc w:val="center"/>
              <w:rPr>
                <w:rFonts w:ascii="Dubai" w:hAnsi="Dubai" w:cs="Dubai"/>
                <w:b/>
                <w:bCs/>
                <w:rtl/>
                <w:lang w:val="en-GB"/>
              </w:rPr>
            </w:pPr>
            <w:r w:rsidRPr="00B228FA">
              <w:rPr>
                <w:rFonts w:ascii="Dubai" w:hAnsi="Dubai" w:cs="Dubai"/>
                <w:b/>
                <w:bCs/>
                <w:rtl/>
                <w:lang w:val="en-GB"/>
              </w:rPr>
              <w:t xml:space="preserve">فرقة العمل </w:t>
            </w:r>
            <w:r w:rsidRPr="00B228FA">
              <w:rPr>
                <w:rFonts w:ascii="Dubai" w:hAnsi="Dubai" w:cs="Dubai"/>
                <w:b/>
                <w:bCs/>
                <w:lang w:val="en-GB"/>
              </w:rPr>
              <w:t>1A</w:t>
            </w:r>
          </w:p>
        </w:tc>
        <w:tc>
          <w:tcPr>
            <w:tcW w:w="1364" w:type="dxa"/>
            <w:gridSpan w:val="2"/>
          </w:tcPr>
          <w:p w14:paraId="3460F2E5" w14:textId="791414F7" w:rsidR="005303F6" w:rsidRPr="00B228FA" w:rsidRDefault="00B70C2F" w:rsidP="009E46A9">
            <w:pPr>
              <w:pStyle w:val="Tabletexte"/>
              <w:jc w:val="center"/>
              <w:rPr>
                <w:rFonts w:ascii="Dubai" w:eastAsia="MS Mincho" w:hAnsi="Dubai" w:cs="Dubai"/>
                <w:b/>
              </w:rPr>
            </w:pPr>
            <w:r>
              <w:rPr>
                <w:rFonts w:ascii="Dubai" w:eastAsia="MS Mincho" w:hAnsi="Dubai" w:cs="Dubai" w:hint="cs"/>
                <w:b/>
                <w:rtl/>
              </w:rPr>
              <w:t>ل</w:t>
            </w:r>
            <w:r w:rsidR="0040274D">
              <w:rPr>
                <w:rFonts w:ascii="Dubai" w:eastAsia="MS Mincho" w:hAnsi="Dubai" w:cs="Dubai" w:hint="cs"/>
                <w:b/>
                <w:rtl/>
              </w:rPr>
              <w:t>ا يوجد موقف مبدئي حاليا</w:t>
            </w:r>
          </w:p>
        </w:tc>
      </w:tr>
      <w:tr w:rsidR="005303F6" w:rsidRPr="00B228FA" w14:paraId="4498F67B" w14:textId="77777777" w:rsidTr="00BE380D">
        <w:trPr>
          <w:jc w:val="center"/>
        </w:trPr>
        <w:tc>
          <w:tcPr>
            <w:tcW w:w="965" w:type="dxa"/>
          </w:tcPr>
          <w:p w14:paraId="385593E1" w14:textId="77777777" w:rsidR="005303F6" w:rsidRPr="00B228FA" w:rsidRDefault="005303F6" w:rsidP="009E46A9">
            <w:pPr>
              <w:pStyle w:val="Tabletexte"/>
              <w:tabs>
                <w:tab w:val="clear" w:pos="794"/>
                <w:tab w:val="left" w:pos="580"/>
              </w:tabs>
              <w:jc w:val="center"/>
              <w:rPr>
                <w:rFonts w:ascii="Dubai" w:hAnsi="Dubai" w:cs="Dubai"/>
                <w:rtl/>
              </w:rPr>
            </w:pPr>
            <w:r w:rsidRPr="00B228FA">
              <w:rPr>
                <w:rFonts w:ascii="Dubai" w:hAnsi="Dubai" w:cs="Dubai"/>
                <w:lang w:val="en-GB"/>
              </w:rPr>
              <w:t>10</w:t>
            </w:r>
          </w:p>
        </w:tc>
        <w:tc>
          <w:tcPr>
            <w:tcW w:w="1006" w:type="dxa"/>
            <w:gridSpan w:val="3"/>
          </w:tcPr>
          <w:p w14:paraId="4616E34C" w14:textId="77777777" w:rsidR="005303F6" w:rsidRPr="00B228FA" w:rsidRDefault="005303F6" w:rsidP="009E46A9">
            <w:pPr>
              <w:pStyle w:val="Tabletexte"/>
              <w:jc w:val="center"/>
              <w:rPr>
                <w:rFonts w:ascii="Dubai" w:hAnsi="Dubai" w:cs="Dubai"/>
              </w:rPr>
            </w:pPr>
            <w:r w:rsidRPr="00B228FA">
              <w:rPr>
                <w:rFonts w:ascii="Dubai" w:hAnsi="Dubai" w:cs="Dubai"/>
                <w:lang w:val="en-GB"/>
              </w:rPr>
              <w:t>A1</w:t>
            </w:r>
            <w:r w:rsidRPr="00B228FA">
              <w:rPr>
                <w:rFonts w:ascii="Dubai" w:hAnsi="Dubai" w:cs="Dubai"/>
                <w:rtl/>
                <w:lang w:val="en-GB"/>
              </w:rPr>
              <w:t>/</w:t>
            </w:r>
            <w:r w:rsidRPr="00B228FA">
              <w:rPr>
                <w:rFonts w:ascii="Dubai" w:hAnsi="Dubai" w:cs="Dubai"/>
                <w:lang w:val="en-GB"/>
              </w:rPr>
              <w:t>2</w:t>
            </w:r>
            <w:r w:rsidRPr="00B228FA">
              <w:rPr>
                <w:rFonts w:ascii="Dubai" w:hAnsi="Dubai" w:cs="Dubai"/>
                <w:rtl/>
                <w:lang w:val="en-GB"/>
              </w:rPr>
              <w:t>.</w:t>
            </w:r>
            <w:r w:rsidRPr="00B228FA">
              <w:rPr>
                <w:rFonts w:ascii="Dubai" w:hAnsi="Dubai" w:cs="Dubai"/>
                <w:lang w:val="en-GB"/>
              </w:rPr>
              <w:t>2</w:t>
            </w:r>
          </w:p>
        </w:tc>
        <w:tc>
          <w:tcPr>
            <w:tcW w:w="4217" w:type="dxa"/>
            <w:gridSpan w:val="2"/>
          </w:tcPr>
          <w:p w14:paraId="771ABC2A" w14:textId="77777777" w:rsidR="005303F6" w:rsidRPr="00B228FA" w:rsidRDefault="005303F6" w:rsidP="009E46A9">
            <w:pPr>
              <w:pStyle w:val="Tabletexte"/>
              <w:rPr>
                <w:rFonts w:ascii="Dubai" w:hAnsi="Dubai" w:cs="Dubai"/>
              </w:rPr>
            </w:pPr>
            <w:r w:rsidRPr="00B228FA">
              <w:rPr>
                <w:rFonts w:ascii="Dubai" w:hAnsi="Dubai" w:cs="Dubai"/>
                <w:rtl/>
                <w:lang w:val="en-GB" w:bidi="ar-EG"/>
              </w:rPr>
              <w:t xml:space="preserve">[النظر في [نطاقات التردد] الممكنة لإرسال الطاقة لاسلكياً </w:t>
            </w:r>
            <w:r w:rsidRPr="00B228FA">
              <w:rPr>
                <w:rFonts w:ascii="Dubai" w:hAnsi="Dubai" w:cs="Dubai"/>
              </w:rPr>
              <w:t>(WPT)</w:t>
            </w:r>
            <w:r w:rsidRPr="00B228FA">
              <w:rPr>
                <w:rFonts w:ascii="Dubai" w:hAnsi="Dubai" w:cs="Dubai"/>
                <w:rtl/>
                <w:lang w:val="en-GB" w:bidi="ar-AE"/>
              </w:rPr>
              <w:t xml:space="preserve"> </w:t>
            </w:r>
            <w:r w:rsidRPr="00B228FA">
              <w:rPr>
                <w:rFonts w:ascii="Dubai" w:hAnsi="Dubai" w:cs="Dubai"/>
                <w:rtl/>
                <w:lang w:val="en-GB" w:bidi="ar-EG"/>
              </w:rPr>
              <w:t>[بطريقة لا</w:t>
            </w:r>
            <w:r w:rsidRPr="00B228FA">
              <w:rPr>
                <w:rFonts w:ascii="Dubai" w:hAnsi="Dubai" w:cs="Dubai"/>
                <w:rtl/>
                <w:lang w:val="en-GB"/>
              </w:rPr>
              <w:t> </w:t>
            </w:r>
            <w:r w:rsidRPr="00B228FA">
              <w:rPr>
                <w:rFonts w:ascii="Dubai" w:hAnsi="Dubai" w:cs="Dubai"/>
                <w:rtl/>
                <w:lang w:val="en-GB" w:bidi="ar-EG"/>
              </w:rPr>
              <w:t xml:space="preserve">حُزمية وحُزمية] لتجنُّب التداخل الضار بخدمات الاتصالات الراديوية الذي يسببه إرسال الطاقة لاسلكياً، وفقاً للقرار </w:t>
            </w:r>
            <w:r w:rsidRPr="00B228FA">
              <w:rPr>
                <w:rFonts w:ascii="Dubai" w:hAnsi="Dubai" w:cs="Dubai"/>
                <w:b/>
                <w:bCs/>
              </w:rPr>
              <w:t>910 </w:t>
            </w:r>
            <w:r w:rsidRPr="00B228FA">
              <w:rPr>
                <w:rFonts w:ascii="Dubai" w:hAnsi="Dubai" w:cs="Dubai"/>
                <w:b/>
                <w:lang w:eastAsia="ko-KR"/>
              </w:rPr>
              <w:t>(WRC</w:t>
            </w:r>
            <w:r w:rsidRPr="00B228FA">
              <w:rPr>
                <w:rFonts w:ascii="Dubai" w:hAnsi="Dubai" w:cs="Dubai"/>
                <w:b/>
                <w:lang w:eastAsia="ko-KR"/>
              </w:rPr>
              <w:noBreakHyphen/>
              <w:t>23)</w:t>
            </w:r>
            <w:r w:rsidRPr="00B228FA">
              <w:rPr>
                <w:rFonts w:ascii="Dubai" w:hAnsi="Dubai" w:cs="Dubai"/>
                <w:rtl/>
              </w:rPr>
              <w:t>]</w:t>
            </w:r>
          </w:p>
        </w:tc>
        <w:tc>
          <w:tcPr>
            <w:tcW w:w="1799" w:type="dxa"/>
            <w:gridSpan w:val="2"/>
          </w:tcPr>
          <w:p w14:paraId="57B18421" w14:textId="77777777" w:rsidR="005303F6" w:rsidRPr="00B228FA" w:rsidRDefault="005303F6" w:rsidP="009E46A9">
            <w:pPr>
              <w:pStyle w:val="Tabletexte"/>
              <w:jc w:val="center"/>
              <w:rPr>
                <w:rFonts w:ascii="Dubai" w:hAnsi="Dubai" w:cs="Dubai"/>
                <w:rtl/>
                <w:lang w:val="en-GB"/>
              </w:rPr>
            </w:pPr>
            <w:r w:rsidRPr="00B228FA">
              <w:rPr>
                <w:rFonts w:ascii="Dubai" w:hAnsi="Dubai" w:cs="Dubai"/>
                <w:rtl/>
                <w:lang w:val="en-GB" w:eastAsia="ko-KR"/>
              </w:rPr>
              <w:t xml:space="preserve">القرار </w:t>
            </w:r>
            <w:r w:rsidRPr="00B228FA">
              <w:rPr>
                <w:rFonts w:ascii="Dubai" w:hAnsi="Dubai" w:cs="Dubai"/>
                <w:rtl/>
                <w:lang w:val="en-GB" w:eastAsia="ko-KR"/>
              </w:rPr>
              <w:br/>
            </w:r>
            <w:r w:rsidRPr="00B228FA">
              <w:rPr>
                <w:rFonts w:ascii="Dubai" w:hAnsi="Dubai" w:cs="Dubai"/>
                <w:b/>
                <w:bCs/>
                <w:lang w:val="en-GB"/>
              </w:rPr>
              <w:t>910 </w:t>
            </w:r>
            <w:r w:rsidRPr="00B228FA">
              <w:rPr>
                <w:rFonts w:ascii="Dubai" w:hAnsi="Dubai" w:cs="Dubai"/>
                <w:b/>
                <w:lang w:val="en-GB" w:eastAsia="ko-KR"/>
              </w:rPr>
              <w:t>(WRC</w:t>
            </w:r>
            <w:r w:rsidRPr="00B228FA">
              <w:rPr>
                <w:rFonts w:ascii="Dubai" w:hAnsi="Dubai" w:cs="Dubai"/>
                <w:b/>
                <w:lang w:val="en-GB" w:eastAsia="ko-KR"/>
              </w:rPr>
              <w:noBreakHyphen/>
              <w:t>23)</w:t>
            </w:r>
          </w:p>
        </w:tc>
        <w:tc>
          <w:tcPr>
            <w:tcW w:w="1314" w:type="dxa"/>
            <w:gridSpan w:val="2"/>
          </w:tcPr>
          <w:p w14:paraId="5026BCFB" w14:textId="77777777" w:rsidR="005303F6" w:rsidRPr="00B228FA" w:rsidRDefault="005303F6" w:rsidP="009E46A9">
            <w:pPr>
              <w:pStyle w:val="Tabletexte"/>
              <w:jc w:val="center"/>
              <w:rPr>
                <w:rFonts w:ascii="Dubai" w:hAnsi="Dubai" w:cs="Dubai"/>
                <w:b/>
                <w:bCs/>
                <w:rtl/>
                <w:lang w:val="en-GB"/>
              </w:rPr>
            </w:pPr>
            <w:r w:rsidRPr="00B228FA">
              <w:rPr>
                <w:rFonts w:ascii="Dubai" w:hAnsi="Dubai" w:cs="Dubai"/>
                <w:b/>
                <w:bCs/>
                <w:rtl/>
                <w:lang w:val="en-GB"/>
              </w:rPr>
              <w:t xml:space="preserve">فرقة العمل </w:t>
            </w:r>
            <w:r w:rsidRPr="00B228FA">
              <w:rPr>
                <w:rFonts w:ascii="Dubai" w:hAnsi="Dubai" w:cs="Dubai"/>
                <w:b/>
                <w:bCs/>
                <w:lang w:val="en-GB"/>
              </w:rPr>
              <w:t>1A</w:t>
            </w:r>
          </w:p>
        </w:tc>
        <w:tc>
          <w:tcPr>
            <w:tcW w:w="1364" w:type="dxa"/>
            <w:gridSpan w:val="2"/>
          </w:tcPr>
          <w:p w14:paraId="792CBE99" w14:textId="127548D6" w:rsidR="005303F6" w:rsidRPr="00B228FA" w:rsidRDefault="00B70C2F" w:rsidP="009E46A9">
            <w:pPr>
              <w:pStyle w:val="Tabletexte"/>
              <w:jc w:val="center"/>
              <w:rPr>
                <w:rFonts w:ascii="Dubai" w:eastAsia="MS Mincho" w:hAnsi="Dubai" w:cs="Dubai"/>
                <w:b/>
              </w:rPr>
            </w:pPr>
            <w:r>
              <w:rPr>
                <w:rFonts w:ascii="Dubai" w:eastAsia="MS Mincho" w:hAnsi="Dubai" w:cs="Dubai" w:hint="cs"/>
                <w:b/>
                <w:rtl/>
              </w:rPr>
              <w:t>لا يوجد موقف مبدئي حاليا</w:t>
            </w:r>
          </w:p>
        </w:tc>
      </w:tr>
      <w:tr w:rsidR="005303F6" w:rsidRPr="00B228FA" w14:paraId="3E12FF60" w14:textId="77777777" w:rsidTr="00BE380D">
        <w:trPr>
          <w:jc w:val="center"/>
        </w:trPr>
        <w:tc>
          <w:tcPr>
            <w:tcW w:w="965" w:type="dxa"/>
          </w:tcPr>
          <w:p w14:paraId="3B34B31C" w14:textId="77777777" w:rsidR="005303F6" w:rsidRPr="00B228FA" w:rsidRDefault="005303F6" w:rsidP="009E46A9">
            <w:pPr>
              <w:pStyle w:val="Tabletexte"/>
              <w:tabs>
                <w:tab w:val="clear" w:pos="794"/>
                <w:tab w:val="left" w:pos="580"/>
              </w:tabs>
              <w:jc w:val="center"/>
              <w:rPr>
                <w:rFonts w:ascii="Dubai" w:hAnsi="Dubai" w:cs="Dubai"/>
                <w:rtl/>
              </w:rPr>
            </w:pPr>
            <w:r w:rsidRPr="00B228FA">
              <w:rPr>
                <w:rFonts w:ascii="Dubai" w:hAnsi="Dubai" w:cs="Dubai"/>
                <w:lang w:val="en-GB"/>
              </w:rPr>
              <w:t>10</w:t>
            </w:r>
          </w:p>
        </w:tc>
        <w:tc>
          <w:tcPr>
            <w:tcW w:w="1006" w:type="dxa"/>
            <w:gridSpan w:val="3"/>
          </w:tcPr>
          <w:p w14:paraId="6FC81E9F" w14:textId="77777777" w:rsidR="005303F6" w:rsidRPr="00B228FA" w:rsidRDefault="005303F6" w:rsidP="009E46A9">
            <w:pPr>
              <w:pStyle w:val="Tabletexte"/>
              <w:jc w:val="center"/>
              <w:rPr>
                <w:rFonts w:ascii="Dubai" w:hAnsi="Dubai" w:cs="Dubai"/>
              </w:rPr>
            </w:pPr>
            <w:r w:rsidRPr="00B228FA">
              <w:rPr>
                <w:rFonts w:ascii="Dubai" w:hAnsi="Dubai" w:cs="Dubai"/>
                <w:lang w:val="en-GB"/>
              </w:rPr>
              <w:t>A1</w:t>
            </w:r>
            <w:r w:rsidRPr="00B228FA">
              <w:rPr>
                <w:rFonts w:ascii="Dubai" w:hAnsi="Dubai" w:cs="Dubai"/>
                <w:rtl/>
                <w:lang w:val="en-GB"/>
              </w:rPr>
              <w:t>/</w:t>
            </w:r>
            <w:r w:rsidRPr="00B228FA">
              <w:rPr>
                <w:rFonts w:ascii="Dubai" w:hAnsi="Dubai" w:cs="Dubai"/>
                <w:lang w:val="en-GB"/>
              </w:rPr>
              <w:t>2</w:t>
            </w:r>
            <w:r w:rsidRPr="00B228FA">
              <w:rPr>
                <w:rFonts w:ascii="Dubai" w:hAnsi="Dubai" w:cs="Dubai"/>
                <w:rtl/>
                <w:lang w:val="en-GB"/>
              </w:rPr>
              <w:t>.</w:t>
            </w:r>
            <w:r w:rsidRPr="00B228FA">
              <w:rPr>
                <w:rFonts w:ascii="Dubai" w:hAnsi="Dubai" w:cs="Dubai"/>
                <w:lang w:val="en-GB"/>
              </w:rPr>
              <w:t>3</w:t>
            </w:r>
          </w:p>
        </w:tc>
        <w:tc>
          <w:tcPr>
            <w:tcW w:w="4217" w:type="dxa"/>
            <w:gridSpan w:val="2"/>
          </w:tcPr>
          <w:p w14:paraId="6B4BB7B7" w14:textId="77777777" w:rsidR="005303F6" w:rsidRPr="00B228FA" w:rsidRDefault="005303F6" w:rsidP="009E46A9">
            <w:pPr>
              <w:pStyle w:val="Tabletexte"/>
              <w:rPr>
                <w:rFonts w:ascii="Dubai" w:hAnsi="Dubai" w:cs="Dubai"/>
              </w:rPr>
            </w:pPr>
            <w:r w:rsidRPr="00B228FA">
              <w:rPr>
                <w:rFonts w:ascii="Dubai" w:hAnsi="Dubai" w:cs="Dubai"/>
                <w:rtl/>
              </w:rPr>
              <w:t>النظر في استعمال المحطات الأرضية المتحركة للطيران والمحطات الأرضية المتحركة البحرية</w:t>
            </w:r>
            <w:r w:rsidRPr="00B228FA">
              <w:rPr>
                <w:rFonts w:ascii="Dubai" w:hAnsi="Dubai" w:cs="Dubai"/>
                <w:rtl/>
                <w:lang w:bidi="ar-EG"/>
              </w:rPr>
              <w:t xml:space="preserve"> التي تتواصل </w:t>
            </w:r>
            <w:r w:rsidRPr="00B228FA">
              <w:rPr>
                <w:rFonts w:ascii="Dubai" w:hAnsi="Dubai" w:cs="Dubai"/>
                <w:rtl/>
              </w:rPr>
              <w:t xml:space="preserve">مع المحطات الفضائية غير المستقرة بالنسبة إلى الأرض في الخدمة الثابتة </w:t>
            </w:r>
            <w:proofErr w:type="spellStart"/>
            <w:r w:rsidRPr="00B228FA">
              <w:rPr>
                <w:rFonts w:ascii="Dubai" w:hAnsi="Dubai" w:cs="Dubai"/>
                <w:rtl/>
              </w:rPr>
              <w:t>الساتلية</w:t>
            </w:r>
            <w:proofErr w:type="spellEnd"/>
            <w:r w:rsidRPr="00B228FA">
              <w:rPr>
                <w:rFonts w:ascii="Dubai" w:hAnsi="Dubai" w:cs="Dubai"/>
                <w:rtl/>
              </w:rPr>
              <w:t xml:space="preserve"> (أرض-فضاء) في </w:t>
            </w:r>
            <w:r w:rsidRPr="00B228FA">
              <w:rPr>
                <w:rFonts w:ascii="Dubai" w:hAnsi="Dubai" w:cs="Dubai"/>
                <w:rtl/>
                <w:lang w:bidi="ar-EG"/>
              </w:rPr>
              <w:t xml:space="preserve">نطاق التردد </w:t>
            </w:r>
            <w:r w:rsidRPr="00B228FA">
              <w:rPr>
                <w:rFonts w:ascii="Dubai" w:hAnsi="Dubai" w:cs="Dubai"/>
              </w:rPr>
              <w:t>GHz 13,25</w:t>
            </w:r>
            <w:r w:rsidRPr="00B228FA">
              <w:rPr>
                <w:rFonts w:ascii="Dubai" w:hAnsi="Dubai" w:cs="Dubai"/>
              </w:rPr>
              <w:noBreakHyphen/>
              <w:t>12,75</w:t>
            </w:r>
            <w:r w:rsidRPr="00B228FA">
              <w:rPr>
                <w:rFonts w:ascii="Dubai" w:hAnsi="Dubai" w:cs="Dubai"/>
                <w:rtl/>
                <w:lang w:bidi="ar-EG"/>
              </w:rPr>
              <w:t xml:space="preserve">، وفقاً </w:t>
            </w:r>
            <w:r w:rsidRPr="00B228FA">
              <w:rPr>
                <w:rFonts w:ascii="Dubai" w:hAnsi="Dubai" w:cs="Dubai"/>
                <w:rtl/>
              </w:rPr>
              <w:t xml:space="preserve">للقرار </w:t>
            </w:r>
            <w:r w:rsidRPr="00B228FA">
              <w:rPr>
                <w:rFonts w:ascii="Dubai" w:hAnsi="Dubai" w:cs="Dubai"/>
                <w:b/>
                <w:bCs/>
              </w:rPr>
              <w:t>133 (WRC</w:t>
            </w:r>
            <w:r w:rsidRPr="00B228FA">
              <w:rPr>
                <w:rFonts w:ascii="Dubai" w:hAnsi="Dubai" w:cs="Dubai"/>
                <w:b/>
                <w:bCs/>
              </w:rPr>
              <w:noBreakHyphen/>
              <w:t>23)</w:t>
            </w:r>
          </w:p>
        </w:tc>
        <w:tc>
          <w:tcPr>
            <w:tcW w:w="1799" w:type="dxa"/>
            <w:gridSpan w:val="2"/>
          </w:tcPr>
          <w:p w14:paraId="52D3CE5B" w14:textId="77777777" w:rsidR="005303F6" w:rsidRPr="00B228FA" w:rsidRDefault="005303F6" w:rsidP="009E46A9">
            <w:pPr>
              <w:pStyle w:val="Tabletexte"/>
              <w:jc w:val="center"/>
              <w:rPr>
                <w:rFonts w:ascii="Dubai" w:hAnsi="Dubai" w:cs="Dubai"/>
                <w:rtl/>
                <w:lang w:val="en-GB"/>
              </w:rPr>
            </w:pPr>
            <w:r w:rsidRPr="00B228FA">
              <w:rPr>
                <w:rFonts w:ascii="Dubai" w:hAnsi="Dubai" w:cs="Dubai"/>
                <w:rtl/>
                <w:lang w:val="en-GB"/>
              </w:rPr>
              <w:t xml:space="preserve">القرار </w:t>
            </w:r>
            <w:r w:rsidRPr="00B228FA">
              <w:rPr>
                <w:rFonts w:ascii="Dubai" w:hAnsi="Dubai" w:cs="Dubai"/>
                <w:rtl/>
                <w:lang w:val="en-GB" w:eastAsia="ko-KR"/>
              </w:rPr>
              <w:br/>
            </w:r>
            <w:r w:rsidRPr="00B228FA">
              <w:rPr>
                <w:rFonts w:ascii="Dubai" w:hAnsi="Dubai" w:cs="Dubai"/>
                <w:b/>
                <w:bCs/>
                <w:lang w:val="en-GB"/>
              </w:rPr>
              <w:t>133 (WRC</w:t>
            </w:r>
            <w:r w:rsidRPr="00B228FA">
              <w:rPr>
                <w:rFonts w:ascii="Dubai" w:hAnsi="Dubai" w:cs="Dubai"/>
                <w:b/>
                <w:bCs/>
                <w:lang w:val="en-GB"/>
              </w:rPr>
              <w:noBreakHyphen/>
              <w:t>23)</w:t>
            </w:r>
          </w:p>
        </w:tc>
        <w:tc>
          <w:tcPr>
            <w:tcW w:w="1314" w:type="dxa"/>
            <w:gridSpan w:val="2"/>
          </w:tcPr>
          <w:p w14:paraId="22A06209" w14:textId="77777777" w:rsidR="005303F6" w:rsidRPr="00B228FA" w:rsidRDefault="005303F6" w:rsidP="009E46A9">
            <w:pPr>
              <w:pStyle w:val="Tabletexte"/>
              <w:jc w:val="center"/>
              <w:rPr>
                <w:rFonts w:ascii="Dubai" w:hAnsi="Dubai" w:cs="Dubai"/>
                <w:b/>
                <w:bCs/>
                <w:rtl/>
                <w:lang w:val="en-GB"/>
              </w:rPr>
            </w:pPr>
            <w:r w:rsidRPr="00B228FA">
              <w:rPr>
                <w:rFonts w:ascii="Dubai" w:hAnsi="Dubai" w:cs="Dubai"/>
                <w:b/>
                <w:bCs/>
                <w:rtl/>
                <w:lang w:val="en-GB"/>
              </w:rPr>
              <w:t xml:space="preserve">فرقة العمل </w:t>
            </w:r>
            <w:r w:rsidRPr="00B228FA">
              <w:rPr>
                <w:rFonts w:ascii="Dubai" w:hAnsi="Dubai" w:cs="Dubai"/>
                <w:b/>
                <w:bCs/>
                <w:lang w:val="en-GB"/>
              </w:rPr>
              <w:t>4A</w:t>
            </w:r>
          </w:p>
        </w:tc>
        <w:tc>
          <w:tcPr>
            <w:tcW w:w="1364" w:type="dxa"/>
            <w:gridSpan w:val="2"/>
          </w:tcPr>
          <w:p w14:paraId="7DDDB919" w14:textId="6BA65115" w:rsidR="005303F6" w:rsidRPr="00B228FA" w:rsidRDefault="00B70C2F" w:rsidP="009E46A9">
            <w:pPr>
              <w:pStyle w:val="Tabletexte"/>
              <w:jc w:val="center"/>
              <w:rPr>
                <w:rFonts w:ascii="Dubai" w:eastAsia="MS Mincho" w:hAnsi="Dubai" w:cs="Dubai"/>
                <w:b/>
              </w:rPr>
            </w:pPr>
            <w:r>
              <w:rPr>
                <w:rFonts w:ascii="Dubai" w:eastAsia="MS Mincho" w:hAnsi="Dubai" w:cs="Dubai" w:hint="cs"/>
                <w:b/>
                <w:rtl/>
              </w:rPr>
              <w:t>لا يوجد موقف مبدئي حاليا</w:t>
            </w:r>
          </w:p>
        </w:tc>
      </w:tr>
      <w:tr w:rsidR="005303F6" w:rsidRPr="00B228FA" w14:paraId="6422D911" w14:textId="77777777" w:rsidTr="00BE380D">
        <w:trPr>
          <w:jc w:val="center"/>
        </w:trPr>
        <w:tc>
          <w:tcPr>
            <w:tcW w:w="965" w:type="dxa"/>
          </w:tcPr>
          <w:p w14:paraId="79DBD31F" w14:textId="77777777" w:rsidR="005303F6" w:rsidRPr="00B228FA" w:rsidRDefault="005303F6" w:rsidP="009E46A9">
            <w:pPr>
              <w:pStyle w:val="Tabletexte"/>
              <w:tabs>
                <w:tab w:val="clear" w:pos="794"/>
                <w:tab w:val="left" w:pos="580"/>
              </w:tabs>
              <w:jc w:val="center"/>
              <w:rPr>
                <w:rFonts w:ascii="Dubai" w:hAnsi="Dubai" w:cs="Dubai"/>
                <w:rtl/>
              </w:rPr>
            </w:pPr>
            <w:r w:rsidRPr="00B228FA">
              <w:rPr>
                <w:rFonts w:ascii="Dubai" w:hAnsi="Dubai" w:cs="Dubai"/>
                <w:lang w:val="en-GB"/>
              </w:rPr>
              <w:t>10</w:t>
            </w:r>
          </w:p>
        </w:tc>
        <w:tc>
          <w:tcPr>
            <w:tcW w:w="1006" w:type="dxa"/>
            <w:gridSpan w:val="3"/>
          </w:tcPr>
          <w:p w14:paraId="013F56E2" w14:textId="77777777" w:rsidR="005303F6" w:rsidRPr="00B228FA" w:rsidRDefault="005303F6" w:rsidP="009E46A9">
            <w:pPr>
              <w:pStyle w:val="Tabletexte"/>
              <w:jc w:val="center"/>
              <w:rPr>
                <w:rFonts w:ascii="Dubai" w:hAnsi="Dubai" w:cs="Dubai"/>
              </w:rPr>
            </w:pPr>
            <w:r w:rsidRPr="00B228FA">
              <w:rPr>
                <w:rFonts w:ascii="Dubai" w:hAnsi="Dubai" w:cs="Dubai"/>
                <w:lang w:val="en-GB"/>
              </w:rPr>
              <w:t>A1</w:t>
            </w:r>
            <w:r w:rsidRPr="00B228FA">
              <w:rPr>
                <w:rFonts w:ascii="Dubai" w:hAnsi="Dubai" w:cs="Dubai"/>
                <w:rtl/>
                <w:lang w:val="en-GB"/>
              </w:rPr>
              <w:t>/</w:t>
            </w:r>
            <w:r w:rsidRPr="00B228FA">
              <w:rPr>
                <w:rFonts w:ascii="Dubai" w:hAnsi="Dubai" w:cs="Dubai"/>
                <w:lang w:val="en-GB"/>
              </w:rPr>
              <w:t>2</w:t>
            </w:r>
            <w:r w:rsidRPr="00B228FA">
              <w:rPr>
                <w:rFonts w:ascii="Dubai" w:hAnsi="Dubai" w:cs="Dubai"/>
                <w:rtl/>
                <w:lang w:val="en-GB"/>
              </w:rPr>
              <w:t>.</w:t>
            </w:r>
            <w:r w:rsidRPr="00B228FA">
              <w:rPr>
                <w:rFonts w:ascii="Dubai" w:hAnsi="Dubai" w:cs="Dubai"/>
                <w:lang w:val="en-GB"/>
              </w:rPr>
              <w:t>4</w:t>
            </w:r>
          </w:p>
        </w:tc>
        <w:tc>
          <w:tcPr>
            <w:tcW w:w="4217" w:type="dxa"/>
            <w:gridSpan w:val="2"/>
          </w:tcPr>
          <w:p w14:paraId="75F4D113" w14:textId="77777777" w:rsidR="005303F6" w:rsidRPr="00B228FA" w:rsidRDefault="005303F6" w:rsidP="009E46A9">
            <w:pPr>
              <w:pStyle w:val="Tabletexte"/>
              <w:rPr>
                <w:rFonts w:ascii="Dubai" w:hAnsi="Dubai" w:cs="Dubai"/>
              </w:rPr>
            </w:pPr>
            <w:r w:rsidRPr="00B228FA">
              <w:rPr>
                <w:rFonts w:ascii="Dubai" w:hAnsi="Dubai" w:cs="Dubai"/>
                <w:rtl/>
              </w:rPr>
              <w:t xml:space="preserve">النظر، استناداً إلى نتائج دراسات قطاع الاتصالات الراديوية بالاتحاد، في دعم التوزيعات لخدمة ما بين </w:t>
            </w:r>
            <w:proofErr w:type="spellStart"/>
            <w:r w:rsidRPr="00B228FA">
              <w:rPr>
                <w:rFonts w:ascii="Dubai" w:hAnsi="Dubai" w:cs="Dubai"/>
                <w:rtl/>
              </w:rPr>
              <w:t>السواتل</w:t>
            </w:r>
            <w:proofErr w:type="spellEnd"/>
            <w:r w:rsidRPr="00B228FA">
              <w:rPr>
                <w:rFonts w:ascii="Dubai" w:hAnsi="Dubai" w:cs="Dubai"/>
                <w:rtl/>
              </w:rPr>
              <w:t xml:space="preserve"> في نطاقي التردد </w:t>
            </w:r>
            <w:r w:rsidRPr="00B228FA">
              <w:rPr>
                <w:rFonts w:ascii="Dubai" w:hAnsi="Dubai" w:cs="Dubai"/>
              </w:rPr>
              <w:t>MHz 4 200-3 700</w:t>
            </w:r>
            <w:r w:rsidRPr="00B228FA">
              <w:rPr>
                <w:rFonts w:ascii="Dubai" w:hAnsi="Dubai" w:cs="Dubai"/>
                <w:rtl/>
              </w:rPr>
              <w:t xml:space="preserve"> و</w:t>
            </w:r>
            <w:r w:rsidRPr="00B228FA">
              <w:rPr>
                <w:rFonts w:ascii="Dubai" w:hAnsi="Dubai" w:cs="Dubai"/>
              </w:rPr>
              <w:t>MHz 6 425-5 925</w:t>
            </w:r>
            <w:r w:rsidRPr="00B228FA">
              <w:rPr>
                <w:rFonts w:ascii="Dubai" w:hAnsi="Dubai" w:cs="Dubai"/>
                <w:rtl/>
              </w:rPr>
              <w:t xml:space="preserve">، والأحكام التنظيمية المرتبطة بها، لتمكين الوصلات بين </w:t>
            </w:r>
            <w:proofErr w:type="spellStart"/>
            <w:r w:rsidRPr="00B228FA">
              <w:rPr>
                <w:rFonts w:ascii="Dubai" w:hAnsi="Dubai" w:cs="Dubai"/>
                <w:rtl/>
              </w:rPr>
              <w:t>السواتل</w:t>
            </w:r>
            <w:proofErr w:type="spellEnd"/>
            <w:r w:rsidRPr="00B228FA">
              <w:rPr>
                <w:rFonts w:ascii="Dubai" w:hAnsi="Dubai" w:cs="Dubai"/>
                <w:rtl/>
              </w:rPr>
              <w:t xml:space="preserve"> العاملة في مدار </w:t>
            </w:r>
            <w:proofErr w:type="spellStart"/>
            <w:r w:rsidRPr="00B228FA">
              <w:rPr>
                <w:rFonts w:ascii="Dubai" w:hAnsi="Dubai" w:cs="Dubai"/>
                <w:rtl/>
              </w:rPr>
              <w:t>السواتل</w:t>
            </w:r>
            <w:proofErr w:type="spellEnd"/>
            <w:r w:rsidRPr="00B228FA">
              <w:rPr>
                <w:rFonts w:ascii="Dubai" w:hAnsi="Dubai" w:cs="Dubai"/>
                <w:rtl/>
              </w:rPr>
              <w:t xml:space="preserve"> غير المستقرة بالنسبة إلى الأرض </w:t>
            </w:r>
            <w:proofErr w:type="spellStart"/>
            <w:r w:rsidRPr="00B228FA">
              <w:rPr>
                <w:rFonts w:ascii="Dubai" w:hAnsi="Dubai" w:cs="Dubai"/>
                <w:rtl/>
              </w:rPr>
              <w:t>والسواتل</w:t>
            </w:r>
            <w:proofErr w:type="spellEnd"/>
            <w:r w:rsidRPr="00B228FA">
              <w:rPr>
                <w:rFonts w:ascii="Dubai" w:hAnsi="Dubai" w:cs="Dubai"/>
                <w:rtl/>
              </w:rPr>
              <w:t xml:space="preserve"> العاملة في مدار </w:t>
            </w:r>
            <w:proofErr w:type="spellStart"/>
            <w:r w:rsidRPr="00B228FA">
              <w:rPr>
                <w:rFonts w:ascii="Dubai" w:hAnsi="Dubai" w:cs="Dubai"/>
                <w:rtl/>
              </w:rPr>
              <w:t>السواتل</w:t>
            </w:r>
            <w:proofErr w:type="spellEnd"/>
            <w:r w:rsidRPr="00B228FA">
              <w:rPr>
                <w:rFonts w:ascii="Dubai" w:hAnsi="Dubai" w:cs="Dubai"/>
                <w:rtl/>
              </w:rPr>
              <w:t xml:space="preserve"> المستقرة بالنسبة إلى الأرض، وفقاً للقرار </w:t>
            </w:r>
            <w:r w:rsidRPr="00B228FA">
              <w:rPr>
                <w:rFonts w:ascii="Dubai" w:hAnsi="Dubai" w:cs="Dubai"/>
                <w:b/>
              </w:rPr>
              <w:t>683 (WRC</w:t>
            </w:r>
            <w:r w:rsidRPr="00B228FA">
              <w:rPr>
                <w:rFonts w:ascii="Dubai" w:hAnsi="Dubai" w:cs="Dubai"/>
                <w:b/>
              </w:rPr>
              <w:noBreakHyphen/>
              <w:t>23)</w:t>
            </w:r>
          </w:p>
        </w:tc>
        <w:tc>
          <w:tcPr>
            <w:tcW w:w="1799" w:type="dxa"/>
            <w:gridSpan w:val="2"/>
          </w:tcPr>
          <w:p w14:paraId="4C05AFDA" w14:textId="77777777" w:rsidR="005303F6" w:rsidRPr="00B228FA" w:rsidRDefault="005303F6" w:rsidP="009E46A9">
            <w:pPr>
              <w:pStyle w:val="Tabletexte"/>
              <w:jc w:val="center"/>
              <w:rPr>
                <w:rFonts w:ascii="Dubai" w:hAnsi="Dubai" w:cs="Dubai"/>
                <w:rtl/>
                <w:lang w:val="en-GB"/>
              </w:rPr>
            </w:pPr>
            <w:r w:rsidRPr="00B228FA">
              <w:rPr>
                <w:rFonts w:ascii="Dubai" w:hAnsi="Dubai" w:cs="Dubai"/>
                <w:rtl/>
                <w:lang w:val="en-GB"/>
              </w:rPr>
              <w:t xml:space="preserve">القرار </w:t>
            </w:r>
            <w:r w:rsidRPr="00B228FA">
              <w:rPr>
                <w:rFonts w:ascii="Dubai" w:hAnsi="Dubai" w:cs="Dubai"/>
                <w:rtl/>
                <w:lang w:val="en-GB"/>
              </w:rPr>
              <w:br/>
            </w:r>
            <w:r w:rsidRPr="00B228FA">
              <w:rPr>
                <w:rFonts w:ascii="Dubai" w:hAnsi="Dubai" w:cs="Dubai"/>
                <w:b/>
                <w:lang w:val="en-GB"/>
              </w:rPr>
              <w:t>683 (WRC</w:t>
            </w:r>
            <w:r w:rsidRPr="00B228FA">
              <w:rPr>
                <w:rFonts w:ascii="Dubai" w:hAnsi="Dubai" w:cs="Dubai"/>
                <w:b/>
                <w:lang w:val="en-GB"/>
              </w:rPr>
              <w:noBreakHyphen/>
              <w:t>23)</w:t>
            </w:r>
          </w:p>
        </w:tc>
        <w:tc>
          <w:tcPr>
            <w:tcW w:w="1314" w:type="dxa"/>
            <w:gridSpan w:val="2"/>
          </w:tcPr>
          <w:p w14:paraId="11381D6F" w14:textId="77777777" w:rsidR="005303F6" w:rsidRPr="00B228FA" w:rsidRDefault="005303F6" w:rsidP="009E46A9">
            <w:pPr>
              <w:pStyle w:val="Tabletexte"/>
              <w:jc w:val="center"/>
              <w:rPr>
                <w:rFonts w:ascii="Dubai" w:hAnsi="Dubai" w:cs="Dubai"/>
                <w:b/>
                <w:bCs/>
                <w:rtl/>
                <w:lang w:val="en-GB"/>
              </w:rPr>
            </w:pPr>
            <w:r w:rsidRPr="00B228FA">
              <w:rPr>
                <w:rFonts w:ascii="Dubai" w:hAnsi="Dubai" w:cs="Dubai"/>
                <w:b/>
                <w:bCs/>
                <w:rtl/>
                <w:lang w:val="en-GB"/>
              </w:rPr>
              <w:t xml:space="preserve">فرقة العمل </w:t>
            </w:r>
            <w:r w:rsidRPr="00B228FA">
              <w:rPr>
                <w:rFonts w:ascii="Dubai" w:hAnsi="Dubai" w:cs="Dubai"/>
                <w:b/>
                <w:bCs/>
                <w:lang w:val="en-GB"/>
              </w:rPr>
              <w:t>4A</w:t>
            </w:r>
          </w:p>
        </w:tc>
        <w:tc>
          <w:tcPr>
            <w:tcW w:w="1364" w:type="dxa"/>
            <w:gridSpan w:val="2"/>
          </w:tcPr>
          <w:p w14:paraId="30CDD9A2" w14:textId="505F0072" w:rsidR="005303F6" w:rsidRPr="00B228FA" w:rsidRDefault="00B70C2F" w:rsidP="009E46A9">
            <w:pPr>
              <w:pStyle w:val="Tabletexte"/>
              <w:jc w:val="center"/>
              <w:rPr>
                <w:rFonts w:ascii="Dubai" w:eastAsia="MS Mincho" w:hAnsi="Dubai" w:cs="Dubai"/>
                <w:b/>
              </w:rPr>
            </w:pPr>
            <w:r>
              <w:rPr>
                <w:rFonts w:ascii="Dubai" w:eastAsia="MS Mincho" w:hAnsi="Dubai" w:cs="Dubai" w:hint="cs"/>
                <w:b/>
                <w:rtl/>
              </w:rPr>
              <w:t>لا يوجد موقف مبدئي حاليا</w:t>
            </w:r>
          </w:p>
        </w:tc>
      </w:tr>
      <w:tr w:rsidR="005303F6" w:rsidRPr="00B228FA" w14:paraId="7F9AF598" w14:textId="77777777" w:rsidTr="00BE380D">
        <w:trPr>
          <w:jc w:val="center"/>
        </w:trPr>
        <w:tc>
          <w:tcPr>
            <w:tcW w:w="965" w:type="dxa"/>
          </w:tcPr>
          <w:p w14:paraId="27EE4A60" w14:textId="77777777" w:rsidR="005303F6" w:rsidRPr="00B228FA" w:rsidRDefault="005303F6" w:rsidP="009E46A9">
            <w:pPr>
              <w:pStyle w:val="Tabletexte"/>
              <w:tabs>
                <w:tab w:val="clear" w:pos="794"/>
                <w:tab w:val="left" w:pos="580"/>
              </w:tabs>
              <w:jc w:val="center"/>
              <w:rPr>
                <w:rFonts w:ascii="Dubai" w:hAnsi="Dubai" w:cs="Dubai"/>
                <w:rtl/>
              </w:rPr>
            </w:pPr>
            <w:r w:rsidRPr="00B228FA">
              <w:rPr>
                <w:rFonts w:ascii="Dubai" w:hAnsi="Dubai" w:cs="Dubai"/>
                <w:lang w:val="en-GB"/>
              </w:rPr>
              <w:t>10</w:t>
            </w:r>
          </w:p>
        </w:tc>
        <w:tc>
          <w:tcPr>
            <w:tcW w:w="1006" w:type="dxa"/>
            <w:gridSpan w:val="3"/>
          </w:tcPr>
          <w:p w14:paraId="7BA81F9C" w14:textId="77777777" w:rsidR="005303F6" w:rsidRPr="00B228FA" w:rsidRDefault="005303F6" w:rsidP="009E46A9">
            <w:pPr>
              <w:pStyle w:val="Tabletexte"/>
              <w:jc w:val="center"/>
              <w:rPr>
                <w:rFonts w:ascii="Dubai" w:hAnsi="Dubai" w:cs="Dubai"/>
              </w:rPr>
            </w:pPr>
            <w:r w:rsidRPr="00B228FA">
              <w:rPr>
                <w:rFonts w:ascii="Dubai" w:hAnsi="Dubai" w:cs="Dubai"/>
                <w:lang w:val="en-GB"/>
              </w:rPr>
              <w:t>A1</w:t>
            </w:r>
            <w:r w:rsidRPr="00B228FA">
              <w:rPr>
                <w:rFonts w:ascii="Dubai" w:hAnsi="Dubai" w:cs="Dubai"/>
                <w:rtl/>
                <w:lang w:val="en-GB"/>
              </w:rPr>
              <w:t>/</w:t>
            </w:r>
            <w:r w:rsidRPr="00B228FA">
              <w:rPr>
                <w:rFonts w:ascii="Dubai" w:hAnsi="Dubai" w:cs="Dubai"/>
                <w:lang w:val="en-GB"/>
              </w:rPr>
              <w:t>2</w:t>
            </w:r>
            <w:r w:rsidRPr="00B228FA">
              <w:rPr>
                <w:rFonts w:ascii="Dubai" w:hAnsi="Dubai" w:cs="Dubai"/>
                <w:rtl/>
                <w:lang w:val="en-GB"/>
              </w:rPr>
              <w:t>.</w:t>
            </w:r>
            <w:r w:rsidRPr="00B228FA">
              <w:rPr>
                <w:rFonts w:ascii="Dubai" w:hAnsi="Dubai" w:cs="Dubai"/>
                <w:lang w:val="en-GB"/>
              </w:rPr>
              <w:t>5</w:t>
            </w:r>
          </w:p>
        </w:tc>
        <w:tc>
          <w:tcPr>
            <w:tcW w:w="4217" w:type="dxa"/>
            <w:gridSpan w:val="2"/>
          </w:tcPr>
          <w:p w14:paraId="7BD1A299" w14:textId="77777777" w:rsidR="005303F6" w:rsidRPr="00B228FA" w:rsidRDefault="005303F6" w:rsidP="009E46A9">
            <w:pPr>
              <w:pStyle w:val="Tabletexte"/>
              <w:rPr>
                <w:rFonts w:ascii="Dubai" w:hAnsi="Dubai" w:cs="Dubai"/>
              </w:rPr>
            </w:pPr>
            <w:r w:rsidRPr="00B228FA">
              <w:rPr>
                <w:rFonts w:ascii="Dubai" w:hAnsi="Dubai" w:cs="Dubai"/>
                <w:rtl/>
              </w:rPr>
              <w:t xml:space="preserve">النظر في توزيع أولي محتمل </w:t>
            </w:r>
            <w:r w:rsidRPr="00B228FA">
              <w:rPr>
                <w:rFonts w:ascii="Dubai" w:hAnsi="Dubai" w:cs="Dubai"/>
                <w:rtl/>
                <w:lang w:bidi="ar-LB"/>
              </w:rPr>
              <w:t xml:space="preserve">للخدمة المتنقلة للطيران </w:t>
            </w:r>
            <w:r w:rsidRPr="00B228FA">
              <w:rPr>
                <w:rFonts w:ascii="Dubai" w:hAnsi="Dubai" w:cs="Dubai"/>
              </w:rPr>
              <w:t>(AMS)</w:t>
            </w:r>
            <w:r w:rsidRPr="00B228FA">
              <w:rPr>
                <w:rFonts w:ascii="Dubai" w:hAnsi="Dubai" w:cs="Dubai"/>
                <w:rtl/>
                <w:lang w:bidi="ar-LB"/>
              </w:rPr>
              <w:t xml:space="preserve"> </w:t>
            </w:r>
            <w:r w:rsidRPr="00B228FA">
              <w:rPr>
                <w:rFonts w:ascii="Dubai" w:hAnsi="Dubai" w:cs="Dubai"/>
                <w:rtl/>
              </w:rPr>
              <w:t>لكامل أو لجزء من نطاقات التردد [</w:t>
            </w:r>
            <w:r w:rsidRPr="00B228FA">
              <w:rPr>
                <w:rFonts w:ascii="Dubai" w:hAnsi="Dubai" w:cs="Dubai"/>
              </w:rPr>
              <w:t>MHz 960</w:t>
            </w:r>
            <w:r w:rsidRPr="00B228FA">
              <w:rPr>
                <w:rFonts w:ascii="Dubai" w:hAnsi="Dubai" w:cs="Dubai"/>
              </w:rPr>
              <w:noBreakHyphen/>
              <w:t>694</w:t>
            </w:r>
            <w:r w:rsidRPr="00B228FA">
              <w:rPr>
                <w:rFonts w:ascii="Dubai" w:hAnsi="Dubai" w:cs="Dubai"/>
                <w:rtl/>
                <w:lang w:bidi="ar-LB"/>
              </w:rPr>
              <w:t xml:space="preserve"> في الإقليم </w:t>
            </w:r>
            <w:r w:rsidRPr="00B228FA">
              <w:rPr>
                <w:rFonts w:ascii="Dubai" w:hAnsi="Dubai" w:cs="Dubai"/>
                <w:lang w:bidi="ar-LB"/>
              </w:rPr>
              <w:t>1</w:t>
            </w:r>
            <w:r w:rsidRPr="00B228FA">
              <w:rPr>
                <w:rFonts w:ascii="Dubai" w:hAnsi="Dubai" w:cs="Dubai"/>
                <w:rtl/>
                <w:lang w:bidi="ar-LB"/>
              </w:rPr>
              <w:t>] و</w:t>
            </w:r>
            <w:r w:rsidRPr="00B228FA">
              <w:rPr>
                <w:rFonts w:ascii="Dubai" w:hAnsi="Dubai" w:cs="Dubai"/>
              </w:rPr>
              <w:t>MHz 942-890</w:t>
            </w:r>
            <w:r w:rsidRPr="00B228FA">
              <w:rPr>
                <w:rFonts w:ascii="Dubai" w:hAnsi="Dubai" w:cs="Dubai"/>
                <w:rtl/>
                <w:lang w:bidi="ar-LB"/>
              </w:rPr>
              <w:t xml:space="preserve"> في الإقليم </w:t>
            </w:r>
            <w:r w:rsidRPr="00B228FA">
              <w:rPr>
                <w:rFonts w:ascii="Dubai" w:hAnsi="Dubai" w:cs="Dubai"/>
                <w:lang w:bidi="ar-LB"/>
              </w:rPr>
              <w:t>2</w:t>
            </w:r>
            <w:r w:rsidRPr="00B228FA">
              <w:rPr>
                <w:rFonts w:ascii="Dubai" w:hAnsi="Dubai" w:cs="Dubai"/>
                <w:rtl/>
                <w:lang w:bidi="ar-LB"/>
              </w:rPr>
              <w:t xml:space="preserve"> [و</w:t>
            </w:r>
            <w:r w:rsidRPr="00B228FA">
              <w:rPr>
                <w:rFonts w:ascii="Dubai" w:hAnsi="Dubai" w:cs="Dubai"/>
              </w:rPr>
              <w:t>MHz 3 700-3 400</w:t>
            </w:r>
            <w:r w:rsidRPr="00B228FA">
              <w:rPr>
                <w:rFonts w:ascii="Dubai" w:hAnsi="Dubai" w:cs="Dubai"/>
                <w:rtl/>
                <w:lang w:bidi="ar-LB"/>
              </w:rPr>
              <w:t xml:space="preserve"> في الإقليم </w:t>
            </w:r>
            <w:r w:rsidRPr="00B228FA">
              <w:rPr>
                <w:rFonts w:ascii="Dubai" w:hAnsi="Dubai" w:cs="Dubai"/>
                <w:lang w:bidi="ar-LB"/>
              </w:rPr>
              <w:t>3</w:t>
            </w:r>
            <w:r w:rsidRPr="00B228FA">
              <w:rPr>
                <w:rFonts w:ascii="Dubai" w:hAnsi="Dubai" w:cs="Dubai"/>
                <w:rtl/>
                <w:lang w:bidi="ar-LB"/>
              </w:rPr>
              <w:t>] من أجل استعمال التطبيقات غير المتعلقة بالسلامة لمعدات المستعملين للاتصالات المتنقلة الدولية في شبكات الاتصالات الدولية</w:t>
            </w:r>
            <w:r w:rsidRPr="00B228FA">
              <w:rPr>
                <w:rFonts w:ascii="Dubai" w:hAnsi="Dubai" w:cs="Dubai"/>
                <w:rtl/>
              </w:rPr>
              <w:t xml:space="preserve"> الأرضية،</w:t>
            </w:r>
            <w:r w:rsidRPr="00B228FA">
              <w:rPr>
                <w:rFonts w:ascii="Dubai" w:hAnsi="Dubai" w:cs="Dubai"/>
                <w:rtl/>
                <w:lang w:bidi="ar-LB"/>
              </w:rPr>
              <w:t xml:space="preserve"> وفقاً</w:t>
            </w:r>
            <w:r w:rsidRPr="00B228FA">
              <w:rPr>
                <w:rFonts w:ascii="Dubai" w:hAnsi="Dubai" w:cs="Dubai"/>
                <w:rtl/>
              </w:rPr>
              <w:t xml:space="preserve"> </w:t>
            </w:r>
            <w:r w:rsidRPr="00B228FA">
              <w:rPr>
                <w:rFonts w:ascii="Dubai" w:hAnsi="Dubai" w:cs="Dubai"/>
                <w:rtl/>
                <w:lang w:bidi="ar-EG"/>
              </w:rPr>
              <w:t xml:space="preserve">للقرار </w:t>
            </w:r>
            <w:r w:rsidRPr="00B228FA">
              <w:rPr>
                <w:rFonts w:ascii="Dubai" w:hAnsi="Dubai" w:cs="Dubai"/>
                <w:b/>
                <w:bCs/>
              </w:rPr>
              <w:t>251 (Rev.WRC</w:t>
            </w:r>
            <w:r w:rsidRPr="00B228FA">
              <w:rPr>
                <w:rFonts w:ascii="Dubai" w:hAnsi="Dubai" w:cs="Dubai"/>
                <w:b/>
                <w:bCs/>
              </w:rPr>
              <w:noBreakHyphen/>
              <w:t>23)</w:t>
            </w:r>
          </w:p>
        </w:tc>
        <w:tc>
          <w:tcPr>
            <w:tcW w:w="1799" w:type="dxa"/>
            <w:gridSpan w:val="2"/>
          </w:tcPr>
          <w:p w14:paraId="3457BC65" w14:textId="77777777" w:rsidR="005303F6" w:rsidRPr="00B228FA" w:rsidRDefault="005303F6" w:rsidP="009E46A9">
            <w:pPr>
              <w:pStyle w:val="Tabletexte"/>
              <w:jc w:val="center"/>
              <w:rPr>
                <w:rFonts w:ascii="Dubai" w:hAnsi="Dubai" w:cs="Dubai"/>
                <w:rtl/>
                <w:lang w:val="en-GB"/>
              </w:rPr>
            </w:pPr>
            <w:r w:rsidRPr="00B228FA">
              <w:rPr>
                <w:rFonts w:ascii="Dubai" w:hAnsi="Dubai" w:cs="Dubai"/>
                <w:rtl/>
                <w:lang w:val="en-GB"/>
              </w:rPr>
              <w:t xml:space="preserve">القرار </w:t>
            </w:r>
            <w:r w:rsidRPr="00B228FA">
              <w:rPr>
                <w:rFonts w:ascii="Dubai" w:hAnsi="Dubai" w:cs="Dubai"/>
                <w:rtl/>
                <w:lang w:val="en-GB"/>
              </w:rPr>
              <w:br/>
            </w:r>
            <w:r w:rsidRPr="00B228FA">
              <w:rPr>
                <w:rFonts w:ascii="Dubai" w:hAnsi="Dubai" w:cs="Dubai"/>
                <w:b/>
                <w:bCs/>
                <w:lang w:val="en-GB"/>
              </w:rPr>
              <w:t>251 (Rev.WRC-23)</w:t>
            </w:r>
          </w:p>
        </w:tc>
        <w:tc>
          <w:tcPr>
            <w:tcW w:w="1314" w:type="dxa"/>
            <w:gridSpan w:val="2"/>
          </w:tcPr>
          <w:p w14:paraId="24E34F6D" w14:textId="77777777" w:rsidR="005303F6" w:rsidRPr="00B228FA" w:rsidRDefault="005303F6" w:rsidP="009E46A9">
            <w:pPr>
              <w:pStyle w:val="Tabletexte"/>
              <w:jc w:val="center"/>
              <w:rPr>
                <w:rFonts w:ascii="Dubai" w:eastAsia="Calibri" w:hAnsi="Dubai" w:cs="Dubai"/>
                <w:b/>
                <w:bCs/>
                <w:rtl/>
                <w:lang w:val="en-GB"/>
              </w:rPr>
            </w:pPr>
            <w:r w:rsidRPr="00B228FA">
              <w:rPr>
                <w:rFonts w:ascii="Dubai" w:eastAsia="Calibri" w:hAnsi="Dubai" w:cs="Dubai"/>
                <w:b/>
                <w:bCs/>
                <w:rtl/>
                <w:lang w:val="en-GB"/>
              </w:rPr>
              <w:t xml:space="preserve">فرقة العمل </w:t>
            </w:r>
            <w:r w:rsidRPr="00B228FA">
              <w:rPr>
                <w:rFonts w:ascii="Dubai" w:hAnsi="Dubai" w:cs="Dubai"/>
                <w:b/>
                <w:bCs/>
                <w:lang w:val="en-GB"/>
              </w:rPr>
              <w:t>5D</w:t>
            </w:r>
          </w:p>
        </w:tc>
        <w:tc>
          <w:tcPr>
            <w:tcW w:w="1364" w:type="dxa"/>
            <w:gridSpan w:val="2"/>
          </w:tcPr>
          <w:p w14:paraId="3F6ACF2E" w14:textId="67A0F399" w:rsidR="005303F6" w:rsidRPr="00B228FA" w:rsidRDefault="00B70C2F" w:rsidP="009E46A9">
            <w:pPr>
              <w:pStyle w:val="Tabletexte"/>
              <w:jc w:val="center"/>
              <w:rPr>
                <w:rFonts w:ascii="Dubai" w:eastAsia="MS Mincho" w:hAnsi="Dubai" w:cs="Dubai"/>
                <w:b/>
              </w:rPr>
            </w:pPr>
            <w:r>
              <w:rPr>
                <w:rFonts w:ascii="Dubai" w:eastAsia="MS Mincho" w:hAnsi="Dubai" w:cs="Dubai" w:hint="cs"/>
                <w:b/>
                <w:rtl/>
              </w:rPr>
              <w:t>لا يوجد موقف مبدئي حاليا</w:t>
            </w:r>
          </w:p>
        </w:tc>
      </w:tr>
      <w:tr w:rsidR="005303F6" w:rsidRPr="00B228FA" w14:paraId="599FD230" w14:textId="77777777" w:rsidTr="00BE380D">
        <w:trPr>
          <w:jc w:val="center"/>
        </w:trPr>
        <w:tc>
          <w:tcPr>
            <w:tcW w:w="965" w:type="dxa"/>
          </w:tcPr>
          <w:p w14:paraId="76CCB8E8" w14:textId="77777777" w:rsidR="005303F6" w:rsidRPr="00B228FA" w:rsidRDefault="005303F6" w:rsidP="009E46A9">
            <w:pPr>
              <w:pStyle w:val="Tabletexte"/>
              <w:tabs>
                <w:tab w:val="clear" w:pos="794"/>
                <w:tab w:val="left" w:pos="580"/>
              </w:tabs>
              <w:jc w:val="center"/>
              <w:rPr>
                <w:rFonts w:ascii="Dubai" w:hAnsi="Dubai" w:cs="Dubai"/>
                <w:rtl/>
              </w:rPr>
            </w:pPr>
            <w:r w:rsidRPr="00B228FA">
              <w:rPr>
                <w:rFonts w:ascii="Dubai" w:hAnsi="Dubai" w:cs="Dubai"/>
                <w:lang w:val="en-GB"/>
              </w:rPr>
              <w:t>10</w:t>
            </w:r>
          </w:p>
        </w:tc>
        <w:tc>
          <w:tcPr>
            <w:tcW w:w="1006" w:type="dxa"/>
            <w:gridSpan w:val="3"/>
          </w:tcPr>
          <w:p w14:paraId="26DEA3AE" w14:textId="77777777" w:rsidR="005303F6" w:rsidRPr="00B228FA" w:rsidRDefault="005303F6" w:rsidP="009E46A9">
            <w:pPr>
              <w:pStyle w:val="Tabletexte"/>
              <w:jc w:val="center"/>
              <w:rPr>
                <w:rFonts w:ascii="Dubai" w:hAnsi="Dubai" w:cs="Dubai"/>
              </w:rPr>
            </w:pPr>
            <w:r w:rsidRPr="00B228FA">
              <w:rPr>
                <w:rFonts w:ascii="Dubai" w:hAnsi="Dubai" w:cs="Dubai"/>
                <w:lang w:val="en-GB"/>
              </w:rPr>
              <w:t>A1</w:t>
            </w:r>
            <w:r w:rsidRPr="00B228FA">
              <w:rPr>
                <w:rFonts w:ascii="Dubai" w:hAnsi="Dubai" w:cs="Dubai"/>
                <w:rtl/>
                <w:lang w:val="en-GB"/>
              </w:rPr>
              <w:t>/</w:t>
            </w:r>
            <w:r w:rsidRPr="00B228FA">
              <w:rPr>
                <w:rFonts w:ascii="Dubai" w:hAnsi="Dubai" w:cs="Dubai"/>
                <w:lang w:val="en-GB"/>
              </w:rPr>
              <w:t>2</w:t>
            </w:r>
            <w:r w:rsidRPr="00B228FA">
              <w:rPr>
                <w:rFonts w:ascii="Dubai" w:hAnsi="Dubai" w:cs="Dubai"/>
                <w:rtl/>
                <w:lang w:val="en-GB"/>
              </w:rPr>
              <w:t>.</w:t>
            </w:r>
            <w:r w:rsidRPr="00B228FA">
              <w:rPr>
                <w:rFonts w:ascii="Dubai" w:hAnsi="Dubai" w:cs="Dubai"/>
                <w:lang w:val="en-GB"/>
              </w:rPr>
              <w:t>6</w:t>
            </w:r>
          </w:p>
        </w:tc>
        <w:tc>
          <w:tcPr>
            <w:tcW w:w="4217" w:type="dxa"/>
            <w:gridSpan w:val="2"/>
          </w:tcPr>
          <w:p w14:paraId="463A0661" w14:textId="1D5C981F" w:rsidR="005303F6" w:rsidRPr="00B228FA" w:rsidRDefault="005303F6" w:rsidP="009E46A9">
            <w:pPr>
              <w:pStyle w:val="Tabletexte"/>
              <w:rPr>
                <w:rFonts w:ascii="Dubai" w:hAnsi="Dubai" w:cs="Dubai"/>
              </w:rPr>
            </w:pPr>
            <w:r w:rsidRPr="00B228FA">
              <w:rPr>
                <w:rFonts w:ascii="Dubai" w:hAnsi="Dubai" w:cs="Dubai"/>
                <w:rtl/>
                <w:lang w:bidi="ar-EG"/>
              </w:rPr>
              <w:t xml:space="preserve">النظر في </w:t>
            </w:r>
            <w:r w:rsidRPr="00B228FA">
              <w:rPr>
                <w:rFonts w:ascii="Dubai" w:hAnsi="Dubai" w:cs="Dubai"/>
                <w:rtl/>
              </w:rPr>
              <w:t xml:space="preserve">تحديد </w:t>
            </w:r>
            <w:r w:rsidRPr="00B228FA">
              <w:rPr>
                <w:rFonts w:ascii="Dubai" w:hAnsi="Dubai" w:cs="Dubai"/>
                <w:rtl/>
                <w:lang w:bidi="ar-EG"/>
              </w:rPr>
              <w:t>نطاقات التردد [</w:t>
            </w:r>
            <w:r w:rsidRPr="00B228FA">
              <w:rPr>
                <w:rFonts w:ascii="Dubai" w:hAnsi="Dubai" w:cs="Dubai"/>
              </w:rPr>
              <w:t>GHz 109,5-102</w:t>
            </w:r>
            <w:r w:rsidRPr="00B228FA">
              <w:rPr>
                <w:rFonts w:ascii="Dubai" w:hAnsi="Dubai" w:cs="Dubai"/>
                <w:rtl/>
              </w:rPr>
              <w:t xml:space="preserve"> و</w:t>
            </w:r>
            <w:r w:rsidRPr="00B228FA">
              <w:rPr>
                <w:rFonts w:ascii="Dubai" w:hAnsi="Dubai" w:cs="Dubai"/>
              </w:rPr>
              <w:t>GHz 164-151,5</w:t>
            </w:r>
            <w:r w:rsidRPr="00B228FA">
              <w:rPr>
                <w:rFonts w:ascii="Dubai" w:hAnsi="Dubai" w:cs="Dubai"/>
                <w:rtl/>
              </w:rPr>
              <w:t xml:space="preserve"> و</w:t>
            </w:r>
            <w:r w:rsidRPr="00B228FA">
              <w:rPr>
                <w:rFonts w:ascii="Dubai" w:hAnsi="Dubai" w:cs="Dubai"/>
              </w:rPr>
              <w:t>GHz 174,8-167</w:t>
            </w:r>
            <w:r w:rsidRPr="00B228FA">
              <w:rPr>
                <w:rFonts w:ascii="Dubai" w:hAnsi="Dubai" w:cs="Dubai"/>
                <w:rtl/>
              </w:rPr>
              <w:t xml:space="preserve"> و</w:t>
            </w:r>
            <w:r w:rsidRPr="00B228FA">
              <w:rPr>
                <w:rFonts w:ascii="Dubai" w:hAnsi="Dubai" w:cs="Dubai"/>
              </w:rPr>
              <w:t>GHz 226-209</w:t>
            </w:r>
            <w:r w:rsidRPr="00B228FA">
              <w:rPr>
                <w:rFonts w:ascii="Dubai" w:hAnsi="Dubai" w:cs="Dubai"/>
                <w:rtl/>
              </w:rPr>
              <w:t xml:space="preserve"> و</w:t>
            </w:r>
            <w:r w:rsidRPr="00B228FA">
              <w:rPr>
                <w:rFonts w:ascii="Dubai" w:hAnsi="Dubai" w:cs="Dubai"/>
              </w:rPr>
              <w:t>GHz 275-252</w:t>
            </w:r>
            <w:r w:rsidRPr="00B228FA">
              <w:rPr>
                <w:rFonts w:ascii="Dubai" w:hAnsi="Dubai" w:cs="Dubai"/>
                <w:rtl/>
              </w:rPr>
              <w:t>]</w:t>
            </w:r>
            <w:r w:rsidRPr="00B228FA">
              <w:rPr>
                <w:rFonts w:ascii="Dubai" w:hAnsi="Dubai" w:cs="Dubai"/>
                <w:rtl/>
                <w:lang w:bidi="ar-EG"/>
              </w:rPr>
              <w:t xml:space="preserve"> للاتصالات المتنقلة الدولية </w:t>
            </w:r>
            <w:r w:rsidRPr="00B228FA">
              <w:rPr>
                <w:rFonts w:ascii="Dubai" w:hAnsi="Dubai" w:cs="Dubai"/>
                <w:rtl/>
              </w:rPr>
              <w:t xml:space="preserve">وفقاً للقرار </w:t>
            </w:r>
            <w:r w:rsidRPr="00B228FA">
              <w:rPr>
                <w:rFonts w:ascii="Dubai" w:hAnsi="Dubai" w:cs="Dubai"/>
                <w:b/>
              </w:rPr>
              <w:t>255 (WRC</w:t>
            </w:r>
            <w:r w:rsidRPr="00B228FA">
              <w:rPr>
                <w:rFonts w:ascii="Dubai" w:hAnsi="Dubai" w:cs="Dubai"/>
                <w:b/>
              </w:rPr>
              <w:noBreakHyphen/>
              <w:t>23)</w:t>
            </w:r>
            <w:r w:rsidR="00C63E01" w:rsidRPr="00B228FA">
              <w:rPr>
                <w:rFonts w:ascii="Dubai" w:hAnsi="Dubai" w:cs="Dubai"/>
                <w:rtl/>
              </w:rPr>
              <w:t xml:space="preserve"> *</w:t>
            </w:r>
          </w:p>
        </w:tc>
        <w:tc>
          <w:tcPr>
            <w:tcW w:w="1799" w:type="dxa"/>
            <w:gridSpan w:val="2"/>
          </w:tcPr>
          <w:p w14:paraId="3B138B9C" w14:textId="77777777" w:rsidR="005303F6" w:rsidRPr="00B228FA" w:rsidRDefault="005303F6" w:rsidP="009E46A9">
            <w:pPr>
              <w:pStyle w:val="Tabletexte"/>
              <w:jc w:val="center"/>
              <w:rPr>
                <w:rFonts w:ascii="Dubai" w:hAnsi="Dubai" w:cs="Dubai"/>
                <w:rtl/>
                <w:lang w:val="en-GB"/>
              </w:rPr>
            </w:pPr>
            <w:r w:rsidRPr="00B228FA">
              <w:rPr>
                <w:rFonts w:ascii="Dubai" w:hAnsi="Dubai" w:cs="Dubai"/>
                <w:rtl/>
                <w:lang w:val="en-GB"/>
              </w:rPr>
              <w:t xml:space="preserve">القرار </w:t>
            </w:r>
            <w:r w:rsidRPr="00B228FA">
              <w:rPr>
                <w:rFonts w:ascii="Dubai" w:hAnsi="Dubai" w:cs="Dubai"/>
                <w:rtl/>
                <w:lang w:val="en-GB"/>
              </w:rPr>
              <w:br/>
            </w:r>
            <w:r w:rsidRPr="00B228FA">
              <w:rPr>
                <w:rFonts w:ascii="Dubai" w:hAnsi="Dubai" w:cs="Dubai"/>
                <w:b/>
                <w:lang w:val="en-GB"/>
              </w:rPr>
              <w:t>255 (WRC</w:t>
            </w:r>
            <w:r w:rsidRPr="00B228FA">
              <w:rPr>
                <w:rFonts w:ascii="Dubai" w:hAnsi="Dubai" w:cs="Dubai"/>
                <w:b/>
                <w:lang w:val="en-GB"/>
              </w:rPr>
              <w:noBreakHyphen/>
              <w:t>23)</w:t>
            </w:r>
          </w:p>
        </w:tc>
        <w:tc>
          <w:tcPr>
            <w:tcW w:w="1314" w:type="dxa"/>
            <w:gridSpan w:val="2"/>
          </w:tcPr>
          <w:p w14:paraId="77DFA760" w14:textId="77777777" w:rsidR="005303F6" w:rsidRPr="00B228FA" w:rsidRDefault="005303F6" w:rsidP="009E46A9">
            <w:pPr>
              <w:pStyle w:val="Tabletexte"/>
              <w:jc w:val="center"/>
              <w:rPr>
                <w:rFonts w:ascii="Dubai" w:eastAsia="Calibri" w:hAnsi="Dubai" w:cs="Dubai"/>
                <w:b/>
                <w:bCs/>
                <w:rtl/>
                <w:lang w:val="en-GB"/>
              </w:rPr>
            </w:pPr>
            <w:r w:rsidRPr="00B228FA">
              <w:rPr>
                <w:rFonts w:ascii="Dubai" w:eastAsia="Calibri" w:hAnsi="Dubai" w:cs="Dubai"/>
                <w:b/>
                <w:bCs/>
                <w:rtl/>
                <w:lang w:val="en-GB"/>
              </w:rPr>
              <w:t xml:space="preserve">فرقة العمل </w:t>
            </w:r>
            <w:r w:rsidRPr="00B228FA">
              <w:rPr>
                <w:rFonts w:ascii="Dubai" w:hAnsi="Dubai" w:cs="Dubai"/>
                <w:b/>
                <w:bCs/>
                <w:lang w:val="en-GB"/>
              </w:rPr>
              <w:t>**5D</w:t>
            </w:r>
          </w:p>
        </w:tc>
        <w:tc>
          <w:tcPr>
            <w:tcW w:w="1364" w:type="dxa"/>
            <w:gridSpan w:val="2"/>
          </w:tcPr>
          <w:p w14:paraId="5A25078F" w14:textId="24AE1AC9" w:rsidR="005303F6" w:rsidRPr="00B228FA" w:rsidRDefault="00B70C2F" w:rsidP="009E46A9">
            <w:pPr>
              <w:pStyle w:val="Tabletexte"/>
              <w:jc w:val="center"/>
              <w:rPr>
                <w:rFonts w:ascii="Dubai" w:eastAsia="MS Mincho" w:hAnsi="Dubai" w:cs="Dubai"/>
                <w:b/>
              </w:rPr>
            </w:pPr>
            <w:r>
              <w:rPr>
                <w:rFonts w:ascii="Dubai" w:eastAsia="MS Mincho" w:hAnsi="Dubai" w:cs="Dubai" w:hint="cs"/>
                <w:b/>
                <w:rtl/>
              </w:rPr>
              <w:t>لا يوجد موقف مبدئي حاليا</w:t>
            </w:r>
          </w:p>
        </w:tc>
      </w:tr>
      <w:tr w:rsidR="005303F6" w:rsidRPr="00B228FA" w14:paraId="0D15A7ED" w14:textId="77777777" w:rsidTr="00BE380D">
        <w:trPr>
          <w:jc w:val="center"/>
        </w:trPr>
        <w:tc>
          <w:tcPr>
            <w:tcW w:w="1318" w:type="dxa"/>
            <w:gridSpan w:val="2"/>
          </w:tcPr>
          <w:p w14:paraId="634F6216" w14:textId="77777777" w:rsidR="005303F6" w:rsidRPr="00B228FA" w:rsidRDefault="005303F6" w:rsidP="009E46A9">
            <w:pPr>
              <w:pStyle w:val="Tabletexte"/>
              <w:rPr>
                <w:rFonts w:ascii="Dubai" w:hAnsi="Dubai" w:cs="Dubai"/>
                <w:rtl/>
              </w:rPr>
            </w:pPr>
          </w:p>
        </w:tc>
        <w:tc>
          <w:tcPr>
            <w:tcW w:w="9347" w:type="dxa"/>
            <w:gridSpan w:val="10"/>
          </w:tcPr>
          <w:p w14:paraId="21D02E29" w14:textId="4A91F751" w:rsidR="00384075" w:rsidRPr="00054260" w:rsidRDefault="00C63E01" w:rsidP="009E46A9">
            <w:pPr>
              <w:pStyle w:val="Tabletexte"/>
              <w:rPr>
                <w:rFonts w:ascii="Dubai" w:hAnsi="Dubai" w:cs="Dubai"/>
                <w:sz w:val="16"/>
                <w:szCs w:val="16"/>
              </w:rPr>
            </w:pPr>
            <w:r w:rsidRPr="00054260">
              <w:rPr>
                <w:rFonts w:ascii="Dubai" w:hAnsi="Dubai" w:cs="Dubai"/>
                <w:sz w:val="16"/>
                <w:szCs w:val="16"/>
                <w:rtl/>
              </w:rPr>
              <w:t>*</w:t>
            </w:r>
            <w:r w:rsidRPr="00054260">
              <w:rPr>
                <w:rFonts w:ascii="Dubai" w:hAnsi="Dubai" w:cs="Dubai"/>
                <w:sz w:val="16"/>
                <w:szCs w:val="16"/>
              </w:rPr>
              <w:t xml:space="preserve"> </w:t>
            </w:r>
            <w:r w:rsidR="00384075" w:rsidRPr="00054260">
              <w:rPr>
                <w:rFonts w:ascii="Dubai" w:hAnsi="Dubai" w:cs="Dubai"/>
                <w:sz w:val="16"/>
                <w:szCs w:val="16"/>
                <w:rtl/>
              </w:rPr>
              <w:t xml:space="preserve">يُفهم من وضع بعض نطاقات التردد بين أقواس معقوفة في هذا القرار أن المؤتمر </w:t>
            </w:r>
            <w:r w:rsidR="00384075" w:rsidRPr="00054260">
              <w:rPr>
                <w:rFonts w:ascii="Dubai" w:hAnsi="Dubai" w:cs="Dubai"/>
                <w:sz w:val="16"/>
                <w:szCs w:val="16"/>
              </w:rPr>
              <w:t>WRC-27</w:t>
            </w:r>
            <w:r w:rsidR="00384075" w:rsidRPr="00054260">
              <w:rPr>
                <w:rFonts w:ascii="Dubai" w:hAnsi="Dubai" w:cs="Dubai"/>
                <w:sz w:val="16"/>
                <w:szCs w:val="16"/>
                <w:rtl/>
              </w:rPr>
              <w:t xml:space="preserve"> سيستعرض نطاقات التردد هذه الموضوعة بين أقواس معقوفة وينظر في إدراجها، ويتخذ قراراً بشأنها، حسب الاقتضاء.</w:t>
            </w:r>
          </w:p>
          <w:p w14:paraId="7772E059" w14:textId="2C2851A0" w:rsidR="005303F6" w:rsidRPr="00B228FA" w:rsidRDefault="005303F6" w:rsidP="009E46A9">
            <w:pPr>
              <w:pStyle w:val="Tabletexte"/>
              <w:rPr>
                <w:rFonts w:ascii="Dubai" w:eastAsia="MS Mincho" w:hAnsi="Dubai" w:cs="Dubai"/>
                <w:b/>
              </w:rPr>
            </w:pPr>
            <w:r w:rsidRPr="00054260">
              <w:rPr>
                <w:rFonts w:ascii="Dubai" w:hAnsi="Dubai" w:cs="Dubai"/>
                <w:sz w:val="16"/>
                <w:szCs w:val="16"/>
                <w:rtl/>
              </w:rPr>
              <w:t xml:space="preserve">** </w:t>
            </w:r>
            <w:r w:rsidRPr="00054260">
              <w:rPr>
                <w:rFonts w:ascii="Dubai" w:hAnsi="Dubai" w:cs="Dubai"/>
                <w:sz w:val="16"/>
                <w:szCs w:val="16"/>
                <w:rtl/>
                <w:lang w:bidi="ar-EG"/>
              </w:rPr>
              <w:t xml:space="preserve">سيتطلب العمل التحضيري لدعم هذا البند الأولي من جدول الأعمال أنشطة بحث وقياس وتطوير ونمذجة واسعة النطاق لتوسيع إمكانية تطبيق طرائق التنبؤ بانتشار الموجات الراديوية لدراسات التقاسم والتوافق في نطاقات التردد حتى 275 </w:t>
            </w:r>
            <w:r w:rsidRPr="00054260">
              <w:rPr>
                <w:rFonts w:ascii="Dubai" w:hAnsi="Dubai" w:cs="Dubai"/>
                <w:sz w:val="16"/>
                <w:szCs w:val="16"/>
                <w:lang w:bidi="ar-EG"/>
              </w:rPr>
              <w:t>GHz</w:t>
            </w:r>
            <w:r w:rsidRPr="00054260">
              <w:rPr>
                <w:rFonts w:ascii="Dubai" w:hAnsi="Dubai" w:cs="Dubai"/>
                <w:sz w:val="16"/>
                <w:szCs w:val="16"/>
                <w:rtl/>
                <w:lang w:bidi="ar-EG"/>
              </w:rPr>
              <w:t xml:space="preserve">. ويُشجع الأعضاء على دعم هذه الأنشطة ضمن فرقتي العمل </w:t>
            </w:r>
            <w:r w:rsidRPr="00054260">
              <w:rPr>
                <w:rFonts w:ascii="Dubai" w:hAnsi="Dubai" w:cs="Dubai"/>
                <w:sz w:val="16"/>
                <w:szCs w:val="16"/>
                <w:lang w:bidi="ar-EG"/>
              </w:rPr>
              <w:t>3J</w:t>
            </w:r>
            <w:r w:rsidRPr="00054260">
              <w:rPr>
                <w:rFonts w:ascii="Dubai" w:hAnsi="Dubai" w:cs="Dubai"/>
                <w:sz w:val="16"/>
                <w:szCs w:val="16"/>
                <w:rtl/>
                <w:lang w:bidi="ar-EG"/>
              </w:rPr>
              <w:t xml:space="preserve"> و</w:t>
            </w:r>
            <w:r w:rsidRPr="00054260">
              <w:rPr>
                <w:rFonts w:ascii="Dubai" w:hAnsi="Dubai" w:cs="Dubai"/>
                <w:sz w:val="16"/>
                <w:szCs w:val="16"/>
                <w:lang w:bidi="ar-EG"/>
              </w:rPr>
              <w:t>3K</w:t>
            </w:r>
            <w:r w:rsidRPr="00054260">
              <w:rPr>
                <w:rFonts w:ascii="Dubai" w:hAnsi="Dubai" w:cs="Dubai"/>
                <w:sz w:val="16"/>
                <w:szCs w:val="16"/>
                <w:rtl/>
                <w:lang w:bidi="ar-EG"/>
              </w:rPr>
              <w:t xml:space="preserve"> لأن من الضروري أن يبدأ هذا العمل خلال فترة الدراسة 2023-2027.</w:t>
            </w:r>
          </w:p>
        </w:tc>
      </w:tr>
      <w:tr w:rsidR="005303F6" w:rsidRPr="00B228FA" w14:paraId="10B0FEEA" w14:textId="77777777" w:rsidTr="00BE380D">
        <w:trPr>
          <w:jc w:val="center"/>
        </w:trPr>
        <w:tc>
          <w:tcPr>
            <w:tcW w:w="965" w:type="dxa"/>
          </w:tcPr>
          <w:p w14:paraId="12D7F0AA" w14:textId="77777777" w:rsidR="005303F6" w:rsidRPr="00B228FA" w:rsidRDefault="005303F6" w:rsidP="009E46A9">
            <w:pPr>
              <w:pStyle w:val="Tabletexte"/>
              <w:tabs>
                <w:tab w:val="clear" w:pos="794"/>
                <w:tab w:val="left" w:pos="580"/>
              </w:tabs>
              <w:jc w:val="center"/>
              <w:rPr>
                <w:rFonts w:ascii="Dubai" w:hAnsi="Dubai" w:cs="Dubai"/>
                <w:rtl/>
              </w:rPr>
            </w:pPr>
            <w:r w:rsidRPr="00B228FA">
              <w:rPr>
                <w:rFonts w:ascii="Dubai" w:hAnsi="Dubai" w:cs="Dubai"/>
                <w:lang w:val="en-GB"/>
              </w:rPr>
              <w:t>10</w:t>
            </w:r>
          </w:p>
        </w:tc>
        <w:tc>
          <w:tcPr>
            <w:tcW w:w="1006" w:type="dxa"/>
            <w:gridSpan w:val="3"/>
          </w:tcPr>
          <w:p w14:paraId="01385AC4" w14:textId="77777777" w:rsidR="005303F6" w:rsidRPr="00B228FA" w:rsidRDefault="005303F6" w:rsidP="009E46A9">
            <w:pPr>
              <w:pStyle w:val="Tabletexte"/>
              <w:jc w:val="center"/>
              <w:rPr>
                <w:rFonts w:ascii="Dubai" w:hAnsi="Dubai" w:cs="Dubai"/>
              </w:rPr>
            </w:pPr>
            <w:r w:rsidRPr="00B228FA">
              <w:rPr>
                <w:rFonts w:ascii="Dubai" w:hAnsi="Dubai" w:cs="Dubai"/>
                <w:lang w:val="en-GB"/>
              </w:rPr>
              <w:t>A1</w:t>
            </w:r>
            <w:r w:rsidRPr="00B228FA">
              <w:rPr>
                <w:rFonts w:ascii="Dubai" w:hAnsi="Dubai" w:cs="Dubai"/>
                <w:rtl/>
                <w:lang w:val="en-GB"/>
              </w:rPr>
              <w:t>/</w:t>
            </w:r>
            <w:r w:rsidRPr="00B228FA">
              <w:rPr>
                <w:rFonts w:ascii="Dubai" w:hAnsi="Dubai" w:cs="Dubai"/>
                <w:lang w:val="en-GB"/>
              </w:rPr>
              <w:t>2</w:t>
            </w:r>
            <w:r w:rsidRPr="00B228FA">
              <w:rPr>
                <w:rFonts w:ascii="Dubai" w:hAnsi="Dubai" w:cs="Dubai"/>
                <w:rtl/>
                <w:lang w:val="en-GB"/>
              </w:rPr>
              <w:t>.</w:t>
            </w:r>
            <w:r w:rsidRPr="00B228FA">
              <w:rPr>
                <w:rFonts w:ascii="Dubai" w:hAnsi="Dubai" w:cs="Dubai"/>
                <w:lang w:val="en-GB"/>
              </w:rPr>
              <w:t>7</w:t>
            </w:r>
          </w:p>
        </w:tc>
        <w:tc>
          <w:tcPr>
            <w:tcW w:w="4217" w:type="dxa"/>
            <w:gridSpan w:val="2"/>
          </w:tcPr>
          <w:p w14:paraId="69FEBCBC" w14:textId="77777777" w:rsidR="005303F6" w:rsidRPr="00B228FA" w:rsidRDefault="005303F6" w:rsidP="009E46A9">
            <w:pPr>
              <w:pStyle w:val="Tabletexte"/>
              <w:rPr>
                <w:rFonts w:ascii="Dubai" w:hAnsi="Dubai" w:cs="Dubai"/>
              </w:rPr>
            </w:pPr>
            <w:r w:rsidRPr="00B228FA">
              <w:rPr>
                <w:rFonts w:ascii="Dubai" w:hAnsi="Dubai" w:cs="Dubai"/>
                <w:rtl/>
                <w:lang w:bidi="ar-EG"/>
              </w:rPr>
              <w:t xml:space="preserve">النظر في تحسين استعمال الاتصالات الراديوية البحرية في نطاق الموجات المترية </w:t>
            </w:r>
            <w:r w:rsidRPr="00B228FA">
              <w:rPr>
                <w:rFonts w:ascii="Dubai" w:hAnsi="Dubai" w:cs="Dubai"/>
                <w:lang w:bidi="ar-EG"/>
              </w:rPr>
              <w:t>(VHF)</w:t>
            </w:r>
            <w:r w:rsidRPr="00B228FA">
              <w:rPr>
                <w:rFonts w:ascii="Dubai" w:hAnsi="Dubai" w:cs="Dubai"/>
                <w:rtl/>
                <w:lang w:bidi="ar-EG"/>
              </w:rPr>
              <w:t xml:space="preserve">، وفقاً للقرار </w:t>
            </w:r>
            <w:r w:rsidRPr="00B228FA">
              <w:rPr>
                <w:rFonts w:ascii="Dubai" w:hAnsi="Dubai" w:cs="Dubai"/>
                <w:b/>
              </w:rPr>
              <w:t>363 (Rev.WRC</w:t>
            </w:r>
            <w:r w:rsidRPr="00B228FA">
              <w:rPr>
                <w:rFonts w:ascii="Dubai" w:hAnsi="Dubai" w:cs="Dubai"/>
                <w:b/>
              </w:rPr>
              <w:noBreakHyphen/>
              <w:t>23)</w:t>
            </w:r>
          </w:p>
        </w:tc>
        <w:tc>
          <w:tcPr>
            <w:tcW w:w="1799" w:type="dxa"/>
            <w:gridSpan w:val="2"/>
          </w:tcPr>
          <w:p w14:paraId="6C9B6697" w14:textId="77777777" w:rsidR="005303F6" w:rsidRPr="00B228FA" w:rsidRDefault="005303F6" w:rsidP="009E46A9">
            <w:pPr>
              <w:pStyle w:val="Tabletexte"/>
              <w:jc w:val="center"/>
              <w:rPr>
                <w:rFonts w:ascii="Dubai" w:hAnsi="Dubai" w:cs="Dubai"/>
                <w:rtl/>
                <w:lang w:val="en-GB"/>
              </w:rPr>
            </w:pPr>
            <w:r w:rsidRPr="00B228FA">
              <w:rPr>
                <w:rFonts w:ascii="Dubai" w:hAnsi="Dubai" w:cs="Dubai"/>
                <w:rtl/>
                <w:lang w:val="en-GB"/>
              </w:rPr>
              <w:t xml:space="preserve">القرار </w:t>
            </w:r>
            <w:r w:rsidRPr="00B228FA">
              <w:rPr>
                <w:rFonts w:ascii="Dubai" w:hAnsi="Dubai" w:cs="Dubai"/>
                <w:rtl/>
                <w:lang w:val="en-GB"/>
              </w:rPr>
              <w:br/>
            </w:r>
            <w:r w:rsidRPr="00B228FA">
              <w:rPr>
                <w:rFonts w:ascii="Dubai" w:hAnsi="Dubai" w:cs="Dubai"/>
                <w:b/>
                <w:lang w:val="en-GB"/>
              </w:rPr>
              <w:t>363 (Rev.WRC</w:t>
            </w:r>
            <w:r w:rsidRPr="00B228FA">
              <w:rPr>
                <w:rFonts w:ascii="Dubai" w:hAnsi="Dubai" w:cs="Dubai"/>
                <w:b/>
                <w:lang w:val="en-GB"/>
              </w:rPr>
              <w:noBreakHyphen/>
              <w:t>23)</w:t>
            </w:r>
          </w:p>
        </w:tc>
        <w:tc>
          <w:tcPr>
            <w:tcW w:w="1314" w:type="dxa"/>
            <w:gridSpan w:val="2"/>
          </w:tcPr>
          <w:p w14:paraId="20BBA28C" w14:textId="77777777" w:rsidR="005303F6" w:rsidRPr="00B228FA" w:rsidRDefault="005303F6" w:rsidP="009E46A9">
            <w:pPr>
              <w:pStyle w:val="Tabletexte"/>
              <w:jc w:val="center"/>
              <w:rPr>
                <w:rFonts w:ascii="Dubai" w:hAnsi="Dubai" w:cs="Dubai"/>
                <w:b/>
                <w:bCs/>
                <w:rtl/>
                <w:lang w:val="en-GB"/>
              </w:rPr>
            </w:pPr>
            <w:r w:rsidRPr="00B228FA">
              <w:rPr>
                <w:rFonts w:ascii="Dubai" w:hAnsi="Dubai" w:cs="Dubai"/>
                <w:b/>
                <w:bCs/>
                <w:rtl/>
                <w:lang w:val="en-GB"/>
              </w:rPr>
              <w:t xml:space="preserve">فرقة العمل </w:t>
            </w:r>
            <w:r w:rsidRPr="00B228FA">
              <w:rPr>
                <w:rFonts w:ascii="Dubai" w:hAnsi="Dubai" w:cs="Dubai"/>
                <w:b/>
                <w:bCs/>
                <w:lang w:val="en-GB"/>
              </w:rPr>
              <w:t>5B</w:t>
            </w:r>
          </w:p>
        </w:tc>
        <w:tc>
          <w:tcPr>
            <w:tcW w:w="1364" w:type="dxa"/>
            <w:gridSpan w:val="2"/>
          </w:tcPr>
          <w:p w14:paraId="595799B8" w14:textId="46466191" w:rsidR="005303F6" w:rsidRPr="00B228FA" w:rsidRDefault="00B70C2F" w:rsidP="009E46A9">
            <w:pPr>
              <w:pStyle w:val="Tabletexte"/>
              <w:jc w:val="center"/>
              <w:rPr>
                <w:rFonts w:ascii="Dubai" w:eastAsia="MS Mincho" w:hAnsi="Dubai" w:cs="Dubai"/>
                <w:b/>
              </w:rPr>
            </w:pPr>
            <w:r>
              <w:rPr>
                <w:rFonts w:ascii="Dubai" w:eastAsia="MS Mincho" w:hAnsi="Dubai" w:cs="Dubai" w:hint="cs"/>
                <w:b/>
                <w:rtl/>
              </w:rPr>
              <w:t>لا يوجد موقف مبدئي حاليا</w:t>
            </w:r>
          </w:p>
        </w:tc>
      </w:tr>
      <w:tr w:rsidR="005303F6" w:rsidRPr="00B228FA" w14:paraId="5D39338D" w14:textId="77777777" w:rsidTr="00BE380D">
        <w:trPr>
          <w:jc w:val="center"/>
        </w:trPr>
        <w:tc>
          <w:tcPr>
            <w:tcW w:w="965" w:type="dxa"/>
          </w:tcPr>
          <w:p w14:paraId="71300D07" w14:textId="77777777" w:rsidR="005303F6" w:rsidRPr="00B228FA" w:rsidRDefault="005303F6" w:rsidP="009E46A9">
            <w:pPr>
              <w:pStyle w:val="Tabletexte"/>
              <w:tabs>
                <w:tab w:val="clear" w:pos="794"/>
                <w:tab w:val="left" w:pos="580"/>
              </w:tabs>
              <w:jc w:val="center"/>
              <w:rPr>
                <w:rFonts w:ascii="Dubai" w:hAnsi="Dubai" w:cs="Dubai"/>
                <w:lang w:val="en-GB"/>
              </w:rPr>
            </w:pPr>
            <w:r w:rsidRPr="00B228FA">
              <w:rPr>
                <w:rFonts w:ascii="Dubai" w:hAnsi="Dubai" w:cs="Dubai"/>
                <w:lang w:val="en-GB"/>
              </w:rPr>
              <w:t>10</w:t>
            </w:r>
          </w:p>
        </w:tc>
        <w:tc>
          <w:tcPr>
            <w:tcW w:w="1006" w:type="dxa"/>
            <w:gridSpan w:val="3"/>
          </w:tcPr>
          <w:p w14:paraId="5B70C452" w14:textId="77777777" w:rsidR="005303F6" w:rsidRPr="00B228FA" w:rsidRDefault="005303F6" w:rsidP="009E46A9">
            <w:pPr>
              <w:pStyle w:val="Tabletexte"/>
              <w:jc w:val="center"/>
              <w:rPr>
                <w:rFonts w:ascii="Dubai" w:hAnsi="Dubai" w:cs="Dubai"/>
              </w:rPr>
            </w:pPr>
            <w:r w:rsidRPr="00B228FA">
              <w:rPr>
                <w:rFonts w:ascii="Dubai" w:hAnsi="Dubai" w:cs="Dubai"/>
                <w:lang w:val="en-GB"/>
              </w:rPr>
              <w:t>A1</w:t>
            </w:r>
            <w:r w:rsidRPr="00B228FA">
              <w:rPr>
                <w:rFonts w:ascii="Dubai" w:hAnsi="Dubai" w:cs="Dubai"/>
                <w:rtl/>
                <w:lang w:val="en-GB"/>
              </w:rPr>
              <w:t>/</w:t>
            </w:r>
            <w:r w:rsidRPr="00B228FA">
              <w:rPr>
                <w:rFonts w:ascii="Dubai" w:hAnsi="Dubai" w:cs="Dubai"/>
                <w:lang w:val="en-GB"/>
              </w:rPr>
              <w:t>2</w:t>
            </w:r>
            <w:r w:rsidRPr="00B228FA">
              <w:rPr>
                <w:rFonts w:ascii="Dubai" w:hAnsi="Dubai" w:cs="Dubai"/>
                <w:rtl/>
                <w:lang w:val="en-GB"/>
              </w:rPr>
              <w:t>.</w:t>
            </w:r>
            <w:r w:rsidRPr="00B228FA">
              <w:rPr>
                <w:rFonts w:ascii="Dubai" w:hAnsi="Dubai" w:cs="Dubai"/>
                <w:lang w:val="en-GB"/>
              </w:rPr>
              <w:t>8</w:t>
            </w:r>
          </w:p>
        </w:tc>
        <w:tc>
          <w:tcPr>
            <w:tcW w:w="4217" w:type="dxa"/>
            <w:gridSpan w:val="2"/>
          </w:tcPr>
          <w:p w14:paraId="10286485" w14:textId="77777777" w:rsidR="005303F6" w:rsidRPr="00B228FA" w:rsidRDefault="005303F6" w:rsidP="009E46A9">
            <w:pPr>
              <w:pStyle w:val="Tabletexte"/>
              <w:rPr>
                <w:rFonts w:ascii="Dubai" w:hAnsi="Dubai" w:cs="Dubai"/>
              </w:rPr>
            </w:pPr>
            <w:r w:rsidRPr="00B228FA">
              <w:rPr>
                <w:rFonts w:ascii="Dubai" w:hAnsi="Dubai" w:cs="Dubai"/>
                <w:rtl/>
                <w:lang w:bidi="ar-EG"/>
              </w:rPr>
              <w:t xml:space="preserve">النظر في تحسين استعمال وترتيب قنوات الاتصالات الراديوية البحرية في </w:t>
            </w:r>
            <w:r w:rsidRPr="00B228FA">
              <w:rPr>
                <w:rFonts w:ascii="Dubai" w:hAnsi="Dubai" w:cs="Dubai"/>
                <w:rtl/>
              </w:rPr>
              <w:t xml:space="preserve">نطاقات الموجات </w:t>
            </w:r>
            <w:proofErr w:type="spellStart"/>
            <w:r w:rsidRPr="00B228FA">
              <w:rPr>
                <w:rFonts w:ascii="Dubai" w:hAnsi="Dubai" w:cs="Dubai"/>
                <w:rtl/>
              </w:rPr>
              <w:t>الهكتومترية</w:t>
            </w:r>
            <w:proofErr w:type="spellEnd"/>
            <w:r w:rsidRPr="00B228FA">
              <w:rPr>
                <w:rFonts w:ascii="Dubai" w:hAnsi="Dubai" w:cs="Dubai"/>
                <w:rtl/>
              </w:rPr>
              <w:t xml:space="preserve"> </w:t>
            </w:r>
            <w:r w:rsidRPr="00B228FA">
              <w:rPr>
                <w:rFonts w:ascii="Dubai" w:hAnsi="Dubai" w:cs="Dubai"/>
                <w:lang w:bidi="ar-EG"/>
              </w:rPr>
              <w:t>(MF)</w:t>
            </w:r>
            <w:r w:rsidRPr="00B228FA">
              <w:rPr>
                <w:rFonts w:ascii="Dubai" w:hAnsi="Dubai" w:cs="Dubai"/>
                <w:rtl/>
                <w:lang w:bidi="ar-EG"/>
              </w:rPr>
              <w:t xml:space="preserve"> </w:t>
            </w:r>
            <w:proofErr w:type="spellStart"/>
            <w:r w:rsidRPr="00B228FA">
              <w:rPr>
                <w:rFonts w:ascii="Dubai" w:hAnsi="Dubai" w:cs="Dubai"/>
                <w:rtl/>
              </w:rPr>
              <w:t>والديكامترية</w:t>
            </w:r>
            <w:proofErr w:type="spellEnd"/>
            <w:r w:rsidRPr="00B228FA">
              <w:rPr>
                <w:rFonts w:ascii="Dubai" w:hAnsi="Dubai" w:cs="Dubai"/>
                <w:rtl/>
              </w:rPr>
              <w:t xml:space="preserve"> </w:t>
            </w:r>
            <w:r w:rsidRPr="00B228FA">
              <w:rPr>
                <w:rFonts w:ascii="Dubai" w:hAnsi="Dubai" w:cs="Dubai"/>
                <w:lang w:bidi="ar-EG"/>
              </w:rPr>
              <w:t>(HF)</w:t>
            </w:r>
            <w:r w:rsidRPr="00B228FA">
              <w:rPr>
                <w:rFonts w:ascii="Dubai" w:hAnsi="Dubai" w:cs="Dubai"/>
                <w:rtl/>
                <w:lang w:bidi="ar-EG"/>
              </w:rPr>
              <w:t xml:space="preserve">، بما في ذلك إمكانية مراجعة المادة </w:t>
            </w:r>
            <w:r w:rsidRPr="00B228FA">
              <w:rPr>
                <w:rStyle w:val="Artref"/>
                <w:rFonts w:ascii="Dubai" w:hAnsi="Dubai" w:cs="Dubai"/>
                <w:b/>
                <w:bCs/>
              </w:rPr>
              <w:t>52</w:t>
            </w:r>
            <w:r w:rsidRPr="00B228FA">
              <w:rPr>
                <w:rFonts w:ascii="Dubai" w:hAnsi="Dubai" w:cs="Dubai"/>
                <w:rtl/>
                <w:lang w:bidi="ar-EG"/>
              </w:rPr>
              <w:t xml:space="preserve"> والتذييل </w:t>
            </w:r>
            <w:r w:rsidRPr="00B228FA">
              <w:rPr>
                <w:rFonts w:ascii="Dubai" w:hAnsi="Dubai" w:cs="Dubai"/>
                <w:b/>
                <w:bCs/>
              </w:rPr>
              <w:t>17</w:t>
            </w:r>
            <w:r w:rsidRPr="00B228FA">
              <w:rPr>
                <w:rFonts w:ascii="Dubai" w:hAnsi="Dubai" w:cs="Dubai"/>
                <w:rtl/>
                <w:lang w:bidi="ar-EG"/>
              </w:rPr>
              <w:t xml:space="preserve">، وفقاً للقرار </w:t>
            </w:r>
            <w:r w:rsidRPr="00B228FA">
              <w:rPr>
                <w:rFonts w:ascii="Dubai" w:hAnsi="Dubai" w:cs="Dubai"/>
                <w:b/>
              </w:rPr>
              <w:t>366 (WRC</w:t>
            </w:r>
            <w:r w:rsidRPr="00B228FA">
              <w:rPr>
                <w:rFonts w:ascii="Dubai" w:hAnsi="Dubai" w:cs="Dubai"/>
                <w:b/>
              </w:rPr>
              <w:noBreakHyphen/>
              <w:t>23)</w:t>
            </w:r>
          </w:p>
        </w:tc>
        <w:tc>
          <w:tcPr>
            <w:tcW w:w="1799" w:type="dxa"/>
            <w:gridSpan w:val="2"/>
          </w:tcPr>
          <w:p w14:paraId="78A4F6EA" w14:textId="77777777" w:rsidR="005303F6" w:rsidRPr="00B228FA" w:rsidRDefault="005303F6" w:rsidP="009E46A9">
            <w:pPr>
              <w:pStyle w:val="Tabletexte"/>
              <w:jc w:val="center"/>
              <w:rPr>
                <w:rFonts w:ascii="Dubai" w:hAnsi="Dubai" w:cs="Dubai"/>
                <w:rtl/>
                <w:lang w:val="en-GB"/>
              </w:rPr>
            </w:pPr>
            <w:r w:rsidRPr="00B228FA">
              <w:rPr>
                <w:rFonts w:ascii="Dubai" w:hAnsi="Dubai" w:cs="Dubai"/>
                <w:rtl/>
                <w:lang w:val="en-GB"/>
              </w:rPr>
              <w:t xml:space="preserve">القرار </w:t>
            </w:r>
            <w:r w:rsidRPr="00B228FA">
              <w:rPr>
                <w:rFonts w:ascii="Dubai" w:hAnsi="Dubai" w:cs="Dubai"/>
                <w:rtl/>
                <w:lang w:val="en-GB"/>
              </w:rPr>
              <w:br/>
            </w:r>
            <w:r w:rsidRPr="00B228FA">
              <w:rPr>
                <w:rFonts w:ascii="Dubai" w:hAnsi="Dubai" w:cs="Dubai"/>
                <w:b/>
                <w:lang w:val="en-GB"/>
              </w:rPr>
              <w:t>366 (WRC</w:t>
            </w:r>
            <w:r w:rsidRPr="00B228FA">
              <w:rPr>
                <w:rFonts w:ascii="Dubai" w:hAnsi="Dubai" w:cs="Dubai"/>
                <w:b/>
                <w:lang w:val="en-GB"/>
              </w:rPr>
              <w:noBreakHyphen/>
              <w:t>23)</w:t>
            </w:r>
          </w:p>
        </w:tc>
        <w:tc>
          <w:tcPr>
            <w:tcW w:w="1314" w:type="dxa"/>
            <w:gridSpan w:val="2"/>
          </w:tcPr>
          <w:p w14:paraId="6BA15C7A" w14:textId="77777777" w:rsidR="005303F6" w:rsidRPr="00B228FA" w:rsidRDefault="005303F6" w:rsidP="009E46A9">
            <w:pPr>
              <w:pStyle w:val="Tabletexte"/>
              <w:jc w:val="center"/>
              <w:rPr>
                <w:rFonts w:ascii="Dubai" w:hAnsi="Dubai" w:cs="Dubai"/>
                <w:b/>
                <w:bCs/>
                <w:rtl/>
                <w:lang w:val="en-GB"/>
              </w:rPr>
            </w:pPr>
            <w:r w:rsidRPr="00B228FA">
              <w:rPr>
                <w:rFonts w:ascii="Dubai" w:hAnsi="Dubai" w:cs="Dubai"/>
                <w:b/>
                <w:bCs/>
                <w:rtl/>
                <w:lang w:val="en-GB"/>
              </w:rPr>
              <w:t xml:space="preserve">فرقة العمل </w:t>
            </w:r>
            <w:r w:rsidRPr="00B228FA">
              <w:rPr>
                <w:rFonts w:ascii="Dubai" w:hAnsi="Dubai" w:cs="Dubai"/>
                <w:b/>
                <w:bCs/>
                <w:lang w:val="en-GB"/>
              </w:rPr>
              <w:t>5B</w:t>
            </w:r>
          </w:p>
        </w:tc>
        <w:tc>
          <w:tcPr>
            <w:tcW w:w="1364" w:type="dxa"/>
            <w:gridSpan w:val="2"/>
          </w:tcPr>
          <w:p w14:paraId="28659CB2" w14:textId="1519DBA2" w:rsidR="005303F6" w:rsidRPr="00B228FA" w:rsidRDefault="00B70C2F" w:rsidP="009E46A9">
            <w:pPr>
              <w:pStyle w:val="Tabletexte"/>
              <w:jc w:val="center"/>
              <w:rPr>
                <w:rFonts w:ascii="Dubai" w:eastAsia="MS Mincho" w:hAnsi="Dubai" w:cs="Dubai"/>
                <w:b/>
              </w:rPr>
            </w:pPr>
            <w:r>
              <w:rPr>
                <w:rFonts w:ascii="Dubai" w:eastAsia="MS Mincho" w:hAnsi="Dubai" w:cs="Dubai" w:hint="cs"/>
                <w:b/>
                <w:rtl/>
              </w:rPr>
              <w:t>لا يوجد موقف مبدئي حاليا</w:t>
            </w:r>
          </w:p>
        </w:tc>
      </w:tr>
      <w:tr w:rsidR="005303F6" w:rsidRPr="00B228FA" w14:paraId="347FBD7C" w14:textId="77777777" w:rsidTr="00BE380D">
        <w:trPr>
          <w:jc w:val="center"/>
        </w:trPr>
        <w:tc>
          <w:tcPr>
            <w:tcW w:w="965" w:type="dxa"/>
          </w:tcPr>
          <w:p w14:paraId="767B8EB9" w14:textId="77777777" w:rsidR="005303F6" w:rsidRPr="00B228FA" w:rsidRDefault="005303F6" w:rsidP="009E46A9">
            <w:pPr>
              <w:pStyle w:val="Tabletexte"/>
              <w:tabs>
                <w:tab w:val="clear" w:pos="794"/>
                <w:tab w:val="left" w:pos="580"/>
              </w:tabs>
              <w:jc w:val="center"/>
              <w:rPr>
                <w:rFonts w:ascii="Dubai" w:hAnsi="Dubai" w:cs="Dubai"/>
                <w:lang w:val="en-GB"/>
              </w:rPr>
            </w:pPr>
            <w:r w:rsidRPr="00B228FA">
              <w:rPr>
                <w:rFonts w:ascii="Dubai" w:hAnsi="Dubai" w:cs="Dubai"/>
                <w:lang w:val="en-GB"/>
              </w:rPr>
              <w:t>10</w:t>
            </w:r>
          </w:p>
        </w:tc>
        <w:tc>
          <w:tcPr>
            <w:tcW w:w="1006" w:type="dxa"/>
            <w:gridSpan w:val="3"/>
          </w:tcPr>
          <w:p w14:paraId="7D1F3BA0" w14:textId="77777777" w:rsidR="005303F6" w:rsidRPr="00B228FA" w:rsidRDefault="005303F6" w:rsidP="009E46A9">
            <w:pPr>
              <w:pStyle w:val="Tabletexte"/>
              <w:jc w:val="center"/>
              <w:rPr>
                <w:rFonts w:ascii="Dubai" w:hAnsi="Dubai" w:cs="Dubai"/>
              </w:rPr>
            </w:pPr>
            <w:r w:rsidRPr="00B228FA">
              <w:rPr>
                <w:rFonts w:ascii="Dubai" w:hAnsi="Dubai" w:cs="Dubai"/>
                <w:lang w:val="en-GB"/>
              </w:rPr>
              <w:t>A1</w:t>
            </w:r>
            <w:r w:rsidRPr="00B228FA">
              <w:rPr>
                <w:rFonts w:ascii="Dubai" w:hAnsi="Dubai" w:cs="Dubai"/>
                <w:rtl/>
                <w:lang w:val="en-GB"/>
              </w:rPr>
              <w:t>/</w:t>
            </w:r>
            <w:r w:rsidRPr="00B228FA">
              <w:rPr>
                <w:rFonts w:ascii="Dubai" w:hAnsi="Dubai" w:cs="Dubai"/>
                <w:lang w:val="en-GB"/>
              </w:rPr>
              <w:t>2</w:t>
            </w:r>
            <w:r w:rsidRPr="00B228FA">
              <w:rPr>
                <w:rFonts w:ascii="Dubai" w:hAnsi="Dubai" w:cs="Dubai"/>
                <w:rtl/>
                <w:lang w:val="en-GB"/>
              </w:rPr>
              <w:t>.</w:t>
            </w:r>
            <w:r w:rsidRPr="00B228FA">
              <w:rPr>
                <w:rFonts w:ascii="Dubai" w:hAnsi="Dubai" w:cs="Dubai"/>
                <w:lang w:val="en-GB"/>
              </w:rPr>
              <w:t>9</w:t>
            </w:r>
          </w:p>
        </w:tc>
        <w:tc>
          <w:tcPr>
            <w:tcW w:w="4217" w:type="dxa"/>
            <w:gridSpan w:val="2"/>
          </w:tcPr>
          <w:p w14:paraId="323F6309" w14:textId="77777777" w:rsidR="005303F6" w:rsidRPr="00B228FA" w:rsidRDefault="005303F6" w:rsidP="009E46A9">
            <w:pPr>
              <w:pStyle w:val="Tabletexte"/>
              <w:rPr>
                <w:rFonts w:ascii="Dubai" w:hAnsi="Dubai" w:cs="Dubai"/>
              </w:rPr>
            </w:pPr>
            <w:r w:rsidRPr="00B228FA">
              <w:rPr>
                <w:rFonts w:ascii="Dubai" w:hAnsi="Dubai" w:cs="Dubai"/>
                <w:rtl/>
              </w:rPr>
              <w:t>النظر</w:t>
            </w:r>
            <w:r w:rsidRPr="00B228FA">
              <w:rPr>
                <w:rFonts w:ascii="Dubai" w:hAnsi="Dubai" w:cs="Dubai"/>
                <w:lang w:bidi="ar-EG"/>
              </w:rPr>
              <w:t xml:space="preserve"> </w:t>
            </w:r>
            <w:r w:rsidRPr="00B228FA">
              <w:rPr>
                <w:rFonts w:ascii="Dubai" w:hAnsi="Dubai" w:cs="Dubai"/>
                <w:rtl/>
              </w:rPr>
              <w:t xml:space="preserve">في إمكانية منح توزيعات لخدمة الملاحة الراديوية </w:t>
            </w:r>
            <w:proofErr w:type="spellStart"/>
            <w:r w:rsidRPr="00B228FA">
              <w:rPr>
                <w:rFonts w:ascii="Dubai" w:hAnsi="Dubai" w:cs="Dubai"/>
                <w:rtl/>
              </w:rPr>
              <w:t>الساتلية</w:t>
            </w:r>
            <w:proofErr w:type="spellEnd"/>
            <w:r w:rsidRPr="00B228FA">
              <w:rPr>
                <w:rFonts w:ascii="Dubai" w:hAnsi="Dubai" w:cs="Dubai"/>
                <w:rtl/>
              </w:rPr>
              <w:t xml:space="preserve"> (</w:t>
            </w:r>
            <w:r w:rsidRPr="00B228FA">
              <w:rPr>
                <w:rFonts w:ascii="Dubai" w:hAnsi="Dubai" w:cs="Dubai"/>
                <w:lang w:bidi="ar-EG"/>
              </w:rPr>
              <w:t>RNSS</w:t>
            </w:r>
            <w:r w:rsidRPr="00B228FA">
              <w:rPr>
                <w:rFonts w:ascii="Dubai" w:hAnsi="Dubai" w:cs="Dubai"/>
                <w:rtl/>
              </w:rPr>
              <w:t>) (فضاء</w:t>
            </w:r>
            <w:r w:rsidRPr="00B228FA">
              <w:rPr>
                <w:rFonts w:ascii="Dubai" w:hAnsi="Dubai" w:cs="Dubai"/>
                <w:rtl/>
              </w:rPr>
              <w:noBreakHyphen/>
              <w:t>أرض) في نطاقي التردد [</w:t>
            </w:r>
            <w:r w:rsidRPr="00B228FA">
              <w:rPr>
                <w:rFonts w:ascii="Dubai" w:hAnsi="Dubai" w:cs="Dubai"/>
                <w:lang w:bidi="ar-EG"/>
              </w:rPr>
              <w:t>MHz 5 150</w:t>
            </w:r>
            <w:r w:rsidRPr="00B228FA">
              <w:rPr>
                <w:rFonts w:ascii="Dubai" w:hAnsi="Dubai" w:cs="Dubai"/>
                <w:lang w:bidi="ar-EG"/>
              </w:rPr>
              <w:noBreakHyphen/>
              <w:t>5 030</w:t>
            </w:r>
            <w:r w:rsidRPr="00B228FA">
              <w:rPr>
                <w:rFonts w:ascii="Dubai" w:hAnsi="Dubai" w:cs="Dubai"/>
                <w:rtl/>
              </w:rPr>
              <w:t xml:space="preserve"> و</w:t>
            </w:r>
            <w:r w:rsidRPr="00B228FA">
              <w:rPr>
                <w:rFonts w:ascii="Dubai" w:hAnsi="Dubai" w:cs="Dubai"/>
                <w:lang w:bidi="ar-EG"/>
              </w:rPr>
              <w:t>MHz 5 250-5 150</w:t>
            </w:r>
            <w:r w:rsidRPr="00B228FA">
              <w:rPr>
                <w:rFonts w:ascii="Dubai" w:hAnsi="Dubai" w:cs="Dubai"/>
                <w:rtl/>
              </w:rPr>
              <w:t xml:space="preserve">] أو أجزاء منهما، وفقاً للقرار </w:t>
            </w:r>
            <w:r w:rsidRPr="00B228FA">
              <w:rPr>
                <w:rFonts w:ascii="Dubai" w:hAnsi="Dubai" w:cs="Dubai"/>
                <w:b/>
                <w:bCs/>
              </w:rPr>
              <w:t>684 </w:t>
            </w:r>
            <w:r w:rsidRPr="00B228FA">
              <w:rPr>
                <w:rFonts w:ascii="Dubai" w:hAnsi="Dubai" w:cs="Dubai"/>
                <w:b/>
              </w:rPr>
              <w:t>(WRC</w:t>
            </w:r>
            <w:r w:rsidRPr="00B228FA">
              <w:rPr>
                <w:rFonts w:ascii="Dubai" w:hAnsi="Dubai" w:cs="Dubai"/>
                <w:b/>
              </w:rPr>
              <w:noBreakHyphen/>
              <w:t>23)</w:t>
            </w:r>
          </w:p>
        </w:tc>
        <w:tc>
          <w:tcPr>
            <w:tcW w:w="1799" w:type="dxa"/>
            <w:gridSpan w:val="2"/>
          </w:tcPr>
          <w:p w14:paraId="44C71820" w14:textId="77777777" w:rsidR="005303F6" w:rsidRPr="00B228FA" w:rsidRDefault="005303F6" w:rsidP="009E46A9">
            <w:pPr>
              <w:pStyle w:val="Tabletexte"/>
              <w:jc w:val="center"/>
              <w:rPr>
                <w:rFonts w:ascii="Dubai" w:hAnsi="Dubai" w:cs="Dubai"/>
                <w:rtl/>
                <w:lang w:val="en-GB"/>
              </w:rPr>
            </w:pPr>
            <w:r w:rsidRPr="00B228FA">
              <w:rPr>
                <w:rFonts w:ascii="Dubai" w:hAnsi="Dubai" w:cs="Dubai"/>
                <w:rtl/>
                <w:lang w:val="en-GB"/>
              </w:rPr>
              <w:t xml:space="preserve">القرار </w:t>
            </w:r>
            <w:r w:rsidRPr="00B228FA">
              <w:rPr>
                <w:rFonts w:ascii="Dubai" w:hAnsi="Dubai" w:cs="Dubai"/>
                <w:rtl/>
                <w:lang w:val="en-GB"/>
              </w:rPr>
              <w:br/>
            </w:r>
            <w:r w:rsidRPr="00B228FA">
              <w:rPr>
                <w:rFonts w:ascii="Dubai" w:hAnsi="Dubai" w:cs="Dubai"/>
                <w:b/>
                <w:bCs/>
                <w:lang w:val="en-GB"/>
              </w:rPr>
              <w:t>684 </w:t>
            </w:r>
            <w:r w:rsidRPr="00B228FA">
              <w:rPr>
                <w:rFonts w:ascii="Dubai" w:hAnsi="Dubai" w:cs="Dubai"/>
                <w:b/>
                <w:lang w:val="en-GB"/>
              </w:rPr>
              <w:t>(WRC</w:t>
            </w:r>
            <w:r w:rsidRPr="00B228FA">
              <w:rPr>
                <w:rFonts w:ascii="Dubai" w:hAnsi="Dubai" w:cs="Dubai"/>
                <w:b/>
                <w:lang w:val="en-GB"/>
              </w:rPr>
              <w:noBreakHyphen/>
              <w:t>23)</w:t>
            </w:r>
          </w:p>
        </w:tc>
        <w:tc>
          <w:tcPr>
            <w:tcW w:w="1314" w:type="dxa"/>
            <w:gridSpan w:val="2"/>
          </w:tcPr>
          <w:p w14:paraId="24F564E2" w14:textId="77777777" w:rsidR="005303F6" w:rsidRPr="00B228FA" w:rsidRDefault="005303F6" w:rsidP="009E46A9">
            <w:pPr>
              <w:pStyle w:val="Tabletexte"/>
              <w:jc w:val="center"/>
              <w:rPr>
                <w:rFonts w:ascii="Dubai" w:hAnsi="Dubai" w:cs="Dubai"/>
                <w:b/>
                <w:bCs/>
                <w:rtl/>
                <w:lang w:val="en-GB"/>
              </w:rPr>
            </w:pPr>
            <w:r w:rsidRPr="00B228FA">
              <w:rPr>
                <w:rFonts w:ascii="Dubai" w:hAnsi="Dubai" w:cs="Dubai"/>
                <w:b/>
                <w:bCs/>
                <w:rtl/>
                <w:lang w:val="en-GB"/>
              </w:rPr>
              <w:t xml:space="preserve">فرقة العمل </w:t>
            </w:r>
            <w:r w:rsidRPr="00B228FA">
              <w:rPr>
                <w:rFonts w:ascii="Dubai" w:hAnsi="Dubai" w:cs="Dubai"/>
                <w:b/>
                <w:bCs/>
                <w:lang w:val="en-GB"/>
              </w:rPr>
              <w:t>4C</w:t>
            </w:r>
          </w:p>
        </w:tc>
        <w:tc>
          <w:tcPr>
            <w:tcW w:w="1364" w:type="dxa"/>
            <w:gridSpan w:val="2"/>
          </w:tcPr>
          <w:p w14:paraId="752C0319" w14:textId="1C0B952B" w:rsidR="005303F6" w:rsidRPr="00B228FA" w:rsidRDefault="00B70C2F" w:rsidP="009E46A9">
            <w:pPr>
              <w:pStyle w:val="Tabletexte"/>
              <w:jc w:val="center"/>
              <w:rPr>
                <w:rFonts w:ascii="Dubai" w:eastAsia="MS Mincho" w:hAnsi="Dubai" w:cs="Dubai"/>
                <w:b/>
              </w:rPr>
            </w:pPr>
            <w:r>
              <w:rPr>
                <w:rFonts w:ascii="Dubai" w:eastAsia="MS Mincho" w:hAnsi="Dubai" w:cs="Dubai" w:hint="cs"/>
                <w:b/>
                <w:rtl/>
              </w:rPr>
              <w:t>لا يوجد موقف مبدئي حاليا</w:t>
            </w:r>
          </w:p>
        </w:tc>
      </w:tr>
      <w:tr w:rsidR="005303F6" w:rsidRPr="00B228FA" w14:paraId="673B2B37" w14:textId="77777777" w:rsidTr="00BE380D">
        <w:trPr>
          <w:jc w:val="center"/>
        </w:trPr>
        <w:tc>
          <w:tcPr>
            <w:tcW w:w="965" w:type="dxa"/>
          </w:tcPr>
          <w:p w14:paraId="23950B00" w14:textId="77777777" w:rsidR="005303F6" w:rsidRPr="00B228FA" w:rsidRDefault="005303F6" w:rsidP="009E46A9">
            <w:pPr>
              <w:pStyle w:val="Tabletexte"/>
              <w:tabs>
                <w:tab w:val="clear" w:pos="794"/>
                <w:tab w:val="left" w:pos="580"/>
              </w:tabs>
              <w:jc w:val="center"/>
              <w:rPr>
                <w:rFonts w:ascii="Dubai" w:hAnsi="Dubai" w:cs="Dubai"/>
                <w:lang w:val="en-GB"/>
              </w:rPr>
            </w:pPr>
            <w:r w:rsidRPr="00B228FA">
              <w:rPr>
                <w:rFonts w:ascii="Dubai" w:hAnsi="Dubai" w:cs="Dubai"/>
                <w:lang w:val="en-GB"/>
              </w:rPr>
              <w:t>10</w:t>
            </w:r>
          </w:p>
        </w:tc>
        <w:tc>
          <w:tcPr>
            <w:tcW w:w="1006" w:type="dxa"/>
            <w:gridSpan w:val="3"/>
          </w:tcPr>
          <w:p w14:paraId="27D3C762" w14:textId="77777777" w:rsidR="005303F6" w:rsidRPr="00B228FA" w:rsidRDefault="005303F6" w:rsidP="009E46A9">
            <w:pPr>
              <w:pStyle w:val="Tabletexte"/>
              <w:jc w:val="center"/>
              <w:rPr>
                <w:rFonts w:ascii="Dubai" w:hAnsi="Dubai" w:cs="Dubai"/>
              </w:rPr>
            </w:pPr>
            <w:r w:rsidRPr="00B228FA">
              <w:rPr>
                <w:rFonts w:ascii="Dubai" w:hAnsi="Dubai" w:cs="Dubai"/>
                <w:lang w:val="en-GB"/>
              </w:rPr>
              <w:t>A1</w:t>
            </w:r>
            <w:r w:rsidRPr="00B228FA">
              <w:rPr>
                <w:rFonts w:ascii="Dubai" w:hAnsi="Dubai" w:cs="Dubai"/>
                <w:rtl/>
                <w:lang w:val="en-GB"/>
              </w:rPr>
              <w:t>/</w:t>
            </w:r>
            <w:r w:rsidRPr="00B228FA">
              <w:rPr>
                <w:rFonts w:ascii="Dubai" w:hAnsi="Dubai" w:cs="Dubai"/>
                <w:lang w:val="en-GB"/>
              </w:rPr>
              <w:t>2</w:t>
            </w:r>
            <w:r w:rsidRPr="00B228FA">
              <w:rPr>
                <w:rFonts w:ascii="Dubai" w:hAnsi="Dubai" w:cs="Dubai"/>
                <w:rtl/>
                <w:lang w:val="en-GB"/>
              </w:rPr>
              <w:t>.</w:t>
            </w:r>
            <w:r w:rsidRPr="00B228FA">
              <w:rPr>
                <w:rFonts w:ascii="Dubai" w:hAnsi="Dubai" w:cs="Dubai"/>
                <w:lang w:val="en-GB"/>
              </w:rPr>
              <w:t>10</w:t>
            </w:r>
          </w:p>
        </w:tc>
        <w:tc>
          <w:tcPr>
            <w:tcW w:w="4217" w:type="dxa"/>
            <w:gridSpan w:val="2"/>
          </w:tcPr>
          <w:p w14:paraId="0294BFEA" w14:textId="77777777" w:rsidR="005303F6" w:rsidRPr="00B228FA" w:rsidRDefault="005303F6" w:rsidP="009E46A9">
            <w:pPr>
              <w:pStyle w:val="Tabletexte"/>
              <w:rPr>
                <w:rFonts w:ascii="Dubai" w:hAnsi="Dubai" w:cs="Dubai"/>
              </w:rPr>
            </w:pPr>
            <w:r w:rsidRPr="00B228FA">
              <w:rPr>
                <w:rFonts w:ascii="Dubai" w:hAnsi="Dubai" w:cs="Dubai"/>
                <w:rtl/>
                <w:lang w:bidi="ar-EG"/>
              </w:rPr>
              <w:t xml:space="preserve">النظر في </w:t>
            </w:r>
            <w:r w:rsidRPr="00B228FA">
              <w:rPr>
                <w:rFonts w:ascii="Dubai" w:hAnsi="Dubai" w:cs="Dubai"/>
                <w:rtl/>
              </w:rPr>
              <w:t xml:space="preserve">إمكانية منح </w:t>
            </w:r>
            <w:r w:rsidRPr="00B228FA">
              <w:rPr>
                <w:rFonts w:ascii="Dubai" w:hAnsi="Dubai" w:cs="Dubai"/>
                <w:rtl/>
                <w:lang w:bidi="ar-EG"/>
              </w:rPr>
              <w:t xml:space="preserve">توزيع أولي جديد لخدمة استكشاف الأرض </w:t>
            </w:r>
            <w:proofErr w:type="spellStart"/>
            <w:r w:rsidRPr="00B228FA">
              <w:rPr>
                <w:rFonts w:ascii="Dubai" w:hAnsi="Dubai" w:cs="Dubai"/>
                <w:rtl/>
                <w:lang w:bidi="ar-EG"/>
              </w:rPr>
              <w:t>الساتلية</w:t>
            </w:r>
            <w:proofErr w:type="spellEnd"/>
            <w:r w:rsidRPr="00B228FA">
              <w:rPr>
                <w:rFonts w:ascii="Dubai" w:hAnsi="Dubai" w:cs="Dubai"/>
                <w:rtl/>
                <w:lang w:bidi="ar-EG"/>
              </w:rPr>
              <w:t xml:space="preserve"> (أرض-فضاء) في نطاق التردد </w:t>
            </w:r>
            <w:r w:rsidRPr="00B228FA">
              <w:rPr>
                <w:rFonts w:ascii="Dubai" w:hAnsi="Dubai" w:cs="Dubai"/>
                <w:lang w:val="en-GB"/>
              </w:rPr>
              <w:t>GHz 23,15</w:t>
            </w:r>
            <w:r w:rsidRPr="00B228FA">
              <w:rPr>
                <w:rFonts w:ascii="Dubai" w:hAnsi="Dubai" w:cs="Dubai"/>
                <w:lang w:val="en-GB"/>
              </w:rPr>
              <w:noBreakHyphen/>
              <w:t>22,55</w:t>
            </w:r>
            <w:r w:rsidRPr="00B228FA">
              <w:rPr>
                <w:rFonts w:ascii="Dubai" w:hAnsi="Dubai" w:cs="Dubai"/>
                <w:rtl/>
                <w:lang w:bidi="ar-EG"/>
              </w:rPr>
              <w:t xml:space="preserve">، وفقاً للقرار </w:t>
            </w:r>
            <w:r w:rsidRPr="00B228FA">
              <w:rPr>
                <w:rFonts w:ascii="Dubai" w:hAnsi="Dubai" w:cs="Dubai"/>
                <w:b/>
                <w:bCs/>
                <w:rtl/>
                <w:lang w:bidi="ar-EG"/>
              </w:rPr>
              <w:t>(</w:t>
            </w:r>
            <w:r w:rsidRPr="00B228FA">
              <w:rPr>
                <w:rFonts w:ascii="Dubai" w:hAnsi="Dubai" w:cs="Dubai"/>
                <w:b/>
                <w:bCs/>
                <w:lang w:val="en-GB"/>
              </w:rPr>
              <w:t>Rev.WRC-23</w:t>
            </w:r>
            <w:r w:rsidRPr="00B228FA">
              <w:rPr>
                <w:rFonts w:ascii="Dubai" w:hAnsi="Dubai" w:cs="Dubai"/>
                <w:b/>
                <w:bCs/>
                <w:rtl/>
                <w:lang w:bidi="ar-EG"/>
              </w:rPr>
              <w:t xml:space="preserve">) </w:t>
            </w:r>
            <w:r w:rsidRPr="00B228FA">
              <w:rPr>
                <w:rFonts w:ascii="Dubai" w:hAnsi="Dubai" w:cs="Dubai"/>
                <w:b/>
                <w:bCs/>
                <w:lang w:bidi="ar-EG"/>
              </w:rPr>
              <w:t>664</w:t>
            </w:r>
          </w:p>
        </w:tc>
        <w:tc>
          <w:tcPr>
            <w:tcW w:w="1799" w:type="dxa"/>
            <w:gridSpan w:val="2"/>
          </w:tcPr>
          <w:p w14:paraId="1F932829" w14:textId="77777777" w:rsidR="005303F6" w:rsidRPr="00B228FA" w:rsidRDefault="005303F6" w:rsidP="009E46A9">
            <w:pPr>
              <w:pStyle w:val="Tabletexte"/>
              <w:jc w:val="center"/>
              <w:rPr>
                <w:rFonts w:ascii="Dubai" w:hAnsi="Dubai" w:cs="Dubai"/>
                <w:rtl/>
                <w:lang w:val="en-GB"/>
              </w:rPr>
            </w:pPr>
            <w:r w:rsidRPr="00B228FA">
              <w:rPr>
                <w:rFonts w:ascii="Dubai" w:hAnsi="Dubai" w:cs="Dubai"/>
                <w:rtl/>
                <w:lang w:val="en-GB"/>
              </w:rPr>
              <w:t xml:space="preserve">القرار </w:t>
            </w:r>
            <w:r w:rsidRPr="00B228FA">
              <w:rPr>
                <w:rFonts w:ascii="Dubai" w:hAnsi="Dubai" w:cs="Dubai"/>
                <w:rtl/>
                <w:lang w:val="en-GB"/>
              </w:rPr>
              <w:br/>
            </w:r>
            <w:r w:rsidRPr="00B228FA">
              <w:rPr>
                <w:rFonts w:ascii="Dubai" w:hAnsi="Dubai" w:cs="Dubai"/>
                <w:b/>
                <w:lang w:val="en-GB"/>
              </w:rPr>
              <w:t>664 (Rev.WRC</w:t>
            </w:r>
            <w:r w:rsidRPr="00B228FA">
              <w:rPr>
                <w:rFonts w:ascii="Dubai" w:hAnsi="Dubai" w:cs="Dubai"/>
                <w:b/>
                <w:lang w:val="en-GB"/>
              </w:rPr>
              <w:noBreakHyphen/>
              <w:t>23)</w:t>
            </w:r>
          </w:p>
        </w:tc>
        <w:tc>
          <w:tcPr>
            <w:tcW w:w="1314" w:type="dxa"/>
            <w:gridSpan w:val="2"/>
          </w:tcPr>
          <w:p w14:paraId="6B78708E" w14:textId="77777777" w:rsidR="005303F6" w:rsidRPr="00B228FA" w:rsidRDefault="005303F6" w:rsidP="009E46A9">
            <w:pPr>
              <w:pStyle w:val="Tabletexte"/>
              <w:jc w:val="center"/>
              <w:rPr>
                <w:rFonts w:ascii="Dubai" w:hAnsi="Dubai" w:cs="Dubai"/>
                <w:b/>
                <w:bCs/>
                <w:rtl/>
                <w:lang w:val="en-GB"/>
              </w:rPr>
            </w:pPr>
            <w:r w:rsidRPr="00B228FA">
              <w:rPr>
                <w:rFonts w:ascii="Dubai" w:hAnsi="Dubai" w:cs="Dubai"/>
                <w:b/>
                <w:bCs/>
                <w:rtl/>
                <w:lang w:val="en-GB"/>
              </w:rPr>
              <w:t xml:space="preserve">فرقة العمل </w:t>
            </w:r>
            <w:r w:rsidRPr="00B228FA">
              <w:rPr>
                <w:rFonts w:ascii="Dubai" w:hAnsi="Dubai" w:cs="Dubai"/>
                <w:b/>
                <w:bCs/>
                <w:lang w:val="en-GB"/>
              </w:rPr>
              <w:t>7B</w:t>
            </w:r>
          </w:p>
        </w:tc>
        <w:tc>
          <w:tcPr>
            <w:tcW w:w="1364" w:type="dxa"/>
            <w:gridSpan w:val="2"/>
          </w:tcPr>
          <w:p w14:paraId="0682E942" w14:textId="036658C2" w:rsidR="005303F6" w:rsidRPr="00B228FA" w:rsidRDefault="00B70C2F" w:rsidP="009E46A9">
            <w:pPr>
              <w:pStyle w:val="Tabletexte"/>
              <w:jc w:val="center"/>
              <w:rPr>
                <w:rFonts w:ascii="Dubai" w:eastAsia="MS Mincho" w:hAnsi="Dubai" w:cs="Dubai"/>
                <w:b/>
              </w:rPr>
            </w:pPr>
            <w:r>
              <w:rPr>
                <w:rFonts w:ascii="Dubai" w:eastAsia="MS Mincho" w:hAnsi="Dubai" w:cs="Dubai" w:hint="cs"/>
                <w:b/>
                <w:rtl/>
              </w:rPr>
              <w:t>لا يوجد موقف مبدئي حاليا</w:t>
            </w:r>
          </w:p>
        </w:tc>
      </w:tr>
      <w:tr w:rsidR="005303F6" w:rsidRPr="00B228FA" w14:paraId="65A7DC71" w14:textId="77777777" w:rsidTr="00BE380D">
        <w:trPr>
          <w:jc w:val="center"/>
        </w:trPr>
        <w:tc>
          <w:tcPr>
            <w:tcW w:w="965" w:type="dxa"/>
          </w:tcPr>
          <w:p w14:paraId="63F5DD8E" w14:textId="77777777" w:rsidR="005303F6" w:rsidRPr="00B228FA" w:rsidRDefault="005303F6" w:rsidP="009E46A9">
            <w:pPr>
              <w:pStyle w:val="Tabletexte"/>
              <w:tabs>
                <w:tab w:val="clear" w:pos="794"/>
                <w:tab w:val="left" w:pos="580"/>
              </w:tabs>
              <w:jc w:val="center"/>
              <w:rPr>
                <w:rFonts w:ascii="Dubai" w:hAnsi="Dubai" w:cs="Dubai"/>
                <w:lang w:val="en-GB"/>
              </w:rPr>
            </w:pPr>
            <w:r w:rsidRPr="00B228FA">
              <w:rPr>
                <w:rFonts w:ascii="Dubai" w:hAnsi="Dubai" w:cs="Dubai"/>
                <w:lang w:val="en-GB"/>
              </w:rPr>
              <w:t>10</w:t>
            </w:r>
          </w:p>
        </w:tc>
        <w:tc>
          <w:tcPr>
            <w:tcW w:w="1006" w:type="dxa"/>
            <w:gridSpan w:val="3"/>
          </w:tcPr>
          <w:p w14:paraId="6A418519" w14:textId="77777777" w:rsidR="005303F6" w:rsidRPr="00B228FA" w:rsidRDefault="005303F6" w:rsidP="009E46A9">
            <w:pPr>
              <w:pStyle w:val="Tabletexte"/>
              <w:jc w:val="center"/>
              <w:rPr>
                <w:rFonts w:ascii="Dubai" w:hAnsi="Dubai" w:cs="Dubai"/>
              </w:rPr>
            </w:pPr>
            <w:r w:rsidRPr="00B228FA">
              <w:rPr>
                <w:rFonts w:ascii="Dubai" w:hAnsi="Dubai" w:cs="Dubai"/>
                <w:lang w:val="en-GB"/>
              </w:rPr>
              <w:t>A1</w:t>
            </w:r>
            <w:r w:rsidRPr="00B228FA">
              <w:rPr>
                <w:rFonts w:ascii="Dubai" w:hAnsi="Dubai" w:cs="Dubai"/>
                <w:rtl/>
                <w:lang w:val="en-GB"/>
              </w:rPr>
              <w:t>/</w:t>
            </w:r>
            <w:r w:rsidRPr="00B228FA">
              <w:rPr>
                <w:rFonts w:ascii="Dubai" w:hAnsi="Dubai" w:cs="Dubai"/>
                <w:lang w:val="en-GB"/>
              </w:rPr>
              <w:t>2</w:t>
            </w:r>
            <w:r w:rsidRPr="00B228FA">
              <w:rPr>
                <w:rFonts w:ascii="Dubai" w:hAnsi="Dubai" w:cs="Dubai"/>
                <w:rtl/>
                <w:lang w:val="en-GB"/>
              </w:rPr>
              <w:t>.</w:t>
            </w:r>
            <w:r w:rsidRPr="00B228FA">
              <w:rPr>
                <w:rFonts w:ascii="Dubai" w:hAnsi="Dubai" w:cs="Dubai"/>
                <w:lang w:val="en-GB"/>
              </w:rPr>
              <w:t>11</w:t>
            </w:r>
          </w:p>
        </w:tc>
        <w:tc>
          <w:tcPr>
            <w:tcW w:w="4217" w:type="dxa"/>
            <w:gridSpan w:val="2"/>
          </w:tcPr>
          <w:p w14:paraId="6E9BFB3A" w14:textId="77777777" w:rsidR="005303F6" w:rsidRPr="00B228FA" w:rsidRDefault="005303F6" w:rsidP="009E46A9">
            <w:pPr>
              <w:pStyle w:val="Tabletexte"/>
              <w:rPr>
                <w:rFonts w:ascii="Dubai" w:hAnsi="Dubai" w:cs="Dubai"/>
              </w:rPr>
            </w:pPr>
            <w:r w:rsidRPr="00B228FA">
              <w:rPr>
                <w:rFonts w:ascii="Dubai" w:hAnsi="Dubai" w:cs="Dubai"/>
                <w:rtl/>
              </w:rPr>
              <w:t xml:space="preserve">النظر في رفع وضع التوزيع الثانوي لخدمة استكشاف الأرض </w:t>
            </w:r>
            <w:proofErr w:type="spellStart"/>
            <w:r w:rsidRPr="00B228FA">
              <w:rPr>
                <w:rFonts w:ascii="Dubai" w:hAnsi="Dubai" w:cs="Dubai"/>
                <w:rtl/>
              </w:rPr>
              <w:t>الساتلية</w:t>
            </w:r>
            <w:proofErr w:type="spellEnd"/>
            <w:r w:rsidRPr="00B228FA">
              <w:rPr>
                <w:rFonts w:ascii="Dubai" w:hAnsi="Dubai" w:cs="Dubai"/>
                <w:rtl/>
              </w:rPr>
              <w:t xml:space="preserve"> (فضاء-أرض) في النطاق </w:t>
            </w:r>
            <w:r w:rsidRPr="00B228FA">
              <w:rPr>
                <w:rFonts w:ascii="Dubai" w:hAnsi="Dubai" w:cs="Dubai"/>
              </w:rPr>
              <w:t>[GHz 40,5</w:t>
            </w:r>
            <w:r w:rsidRPr="00B228FA">
              <w:rPr>
                <w:rFonts w:ascii="Dubai" w:hAnsi="Dubai" w:cs="Dubai"/>
              </w:rPr>
              <w:noBreakHyphen/>
              <w:t>37,5]</w:t>
            </w:r>
            <w:r w:rsidRPr="00B228FA">
              <w:rPr>
                <w:rFonts w:ascii="Dubai" w:hAnsi="Dubai" w:cs="Dubai"/>
                <w:rtl/>
              </w:rPr>
              <w:t xml:space="preserve"> أو في إمكانية منح توزيعات تردد جديدة على الصعيد العالمي على أساس أولي لخدمة استكشاف الأرض </w:t>
            </w:r>
            <w:proofErr w:type="spellStart"/>
            <w:r w:rsidRPr="00B228FA">
              <w:rPr>
                <w:rFonts w:ascii="Dubai" w:hAnsi="Dubai" w:cs="Dubai"/>
                <w:rtl/>
              </w:rPr>
              <w:t>الساتلية</w:t>
            </w:r>
            <w:proofErr w:type="spellEnd"/>
            <w:r w:rsidRPr="00B228FA">
              <w:rPr>
                <w:rFonts w:ascii="Dubai" w:hAnsi="Dubai" w:cs="Dubai"/>
                <w:rtl/>
              </w:rPr>
              <w:t xml:space="preserve"> (فضاء</w:t>
            </w:r>
            <w:r w:rsidRPr="00B228FA">
              <w:rPr>
                <w:rFonts w:ascii="Dubai" w:hAnsi="Dubai" w:cs="Dubai"/>
                <w:rtl/>
              </w:rPr>
              <w:noBreakHyphen/>
              <w:t xml:space="preserve">أرض) في بعض نطاقات التردد ضمن مدى التردد </w:t>
            </w:r>
            <w:r w:rsidRPr="00B228FA">
              <w:rPr>
                <w:rFonts w:ascii="Dubai" w:hAnsi="Dubai" w:cs="Dubai"/>
              </w:rPr>
              <w:t>[GHz 52,4-40,5]</w:t>
            </w:r>
            <w:r w:rsidRPr="00B228FA">
              <w:rPr>
                <w:rFonts w:ascii="Dubai" w:hAnsi="Dubai" w:cs="Dubai"/>
                <w:rtl/>
              </w:rPr>
              <w:t xml:space="preserve">، وفقاً للقرار </w:t>
            </w:r>
            <w:r w:rsidRPr="00B228FA">
              <w:rPr>
                <w:rFonts w:ascii="Dubai" w:hAnsi="Dubai" w:cs="Dubai"/>
                <w:b/>
              </w:rPr>
              <w:t>685 (WRC</w:t>
            </w:r>
            <w:r w:rsidRPr="00B228FA">
              <w:rPr>
                <w:rFonts w:ascii="Dubai" w:hAnsi="Dubai" w:cs="Dubai"/>
                <w:b/>
              </w:rPr>
              <w:noBreakHyphen/>
              <w:t>23)</w:t>
            </w:r>
          </w:p>
        </w:tc>
        <w:tc>
          <w:tcPr>
            <w:tcW w:w="1799" w:type="dxa"/>
            <w:gridSpan w:val="2"/>
          </w:tcPr>
          <w:p w14:paraId="7101D687" w14:textId="77777777" w:rsidR="005303F6" w:rsidRPr="00B228FA" w:rsidRDefault="005303F6" w:rsidP="009E46A9">
            <w:pPr>
              <w:pStyle w:val="Tabletexte"/>
              <w:jc w:val="center"/>
              <w:rPr>
                <w:rFonts w:ascii="Dubai" w:hAnsi="Dubai" w:cs="Dubai"/>
                <w:rtl/>
                <w:lang w:val="en-GB"/>
              </w:rPr>
            </w:pPr>
            <w:r w:rsidRPr="00B228FA">
              <w:rPr>
                <w:rFonts w:ascii="Dubai" w:hAnsi="Dubai" w:cs="Dubai"/>
                <w:rtl/>
                <w:lang w:val="en-GB"/>
              </w:rPr>
              <w:t xml:space="preserve">القرار </w:t>
            </w:r>
            <w:r w:rsidRPr="00B228FA">
              <w:rPr>
                <w:rFonts w:ascii="Dubai" w:hAnsi="Dubai" w:cs="Dubai"/>
                <w:rtl/>
                <w:lang w:val="en-GB"/>
              </w:rPr>
              <w:br/>
            </w:r>
            <w:r w:rsidRPr="00B228FA">
              <w:rPr>
                <w:rFonts w:ascii="Dubai" w:hAnsi="Dubai" w:cs="Dubai"/>
                <w:b/>
                <w:lang w:val="en-GB"/>
              </w:rPr>
              <w:t>685 (WRC</w:t>
            </w:r>
            <w:r w:rsidRPr="00B228FA">
              <w:rPr>
                <w:rFonts w:ascii="Dubai" w:hAnsi="Dubai" w:cs="Dubai"/>
                <w:b/>
                <w:lang w:val="en-GB"/>
              </w:rPr>
              <w:noBreakHyphen/>
              <w:t>23)</w:t>
            </w:r>
          </w:p>
        </w:tc>
        <w:tc>
          <w:tcPr>
            <w:tcW w:w="1314" w:type="dxa"/>
            <w:gridSpan w:val="2"/>
          </w:tcPr>
          <w:p w14:paraId="6E8FFFFC" w14:textId="77777777" w:rsidR="005303F6" w:rsidRPr="00B228FA" w:rsidRDefault="005303F6" w:rsidP="009E46A9">
            <w:pPr>
              <w:pStyle w:val="Tabletexte"/>
              <w:jc w:val="center"/>
              <w:rPr>
                <w:rFonts w:ascii="Dubai" w:hAnsi="Dubai" w:cs="Dubai"/>
                <w:b/>
                <w:bCs/>
                <w:rtl/>
                <w:lang w:val="en-GB"/>
              </w:rPr>
            </w:pPr>
            <w:r w:rsidRPr="00B228FA">
              <w:rPr>
                <w:rFonts w:ascii="Dubai" w:hAnsi="Dubai" w:cs="Dubai"/>
                <w:b/>
                <w:bCs/>
                <w:rtl/>
                <w:lang w:val="en-GB"/>
              </w:rPr>
              <w:t xml:space="preserve">فرقة العمل </w:t>
            </w:r>
            <w:r w:rsidRPr="00B228FA">
              <w:rPr>
                <w:rFonts w:ascii="Dubai" w:hAnsi="Dubai" w:cs="Dubai"/>
                <w:b/>
                <w:bCs/>
                <w:lang w:val="en-GB"/>
              </w:rPr>
              <w:t>7B</w:t>
            </w:r>
          </w:p>
        </w:tc>
        <w:tc>
          <w:tcPr>
            <w:tcW w:w="1364" w:type="dxa"/>
            <w:gridSpan w:val="2"/>
          </w:tcPr>
          <w:p w14:paraId="255C6BFF" w14:textId="0867BE8E" w:rsidR="005303F6" w:rsidRPr="00B228FA" w:rsidRDefault="00B70C2F" w:rsidP="009E46A9">
            <w:pPr>
              <w:pStyle w:val="Tabletexte"/>
              <w:jc w:val="center"/>
              <w:rPr>
                <w:rFonts w:ascii="Dubai" w:eastAsia="MS Mincho" w:hAnsi="Dubai" w:cs="Dubai"/>
                <w:b/>
              </w:rPr>
            </w:pPr>
            <w:r>
              <w:rPr>
                <w:rFonts w:ascii="Dubai" w:eastAsia="MS Mincho" w:hAnsi="Dubai" w:cs="Dubai" w:hint="cs"/>
                <w:b/>
                <w:rtl/>
              </w:rPr>
              <w:t>لا يوجد موقف مبدئي حاليا</w:t>
            </w:r>
          </w:p>
        </w:tc>
      </w:tr>
      <w:tr w:rsidR="005303F6" w:rsidRPr="00B228FA" w14:paraId="57B0BD50" w14:textId="77777777" w:rsidTr="00BE380D">
        <w:trPr>
          <w:jc w:val="center"/>
        </w:trPr>
        <w:tc>
          <w:tcPr>
            <w:tcW w:w="965" w:type="dxa"/>
          </w:tcPr>
          <w:p w14:paraId="73C0CDD7" w14:textId="77777777" w:rsidR="005303F6" w:rsidRPr="00B228FA" w:rsidRDefault="005303F6" w:rsidP="009E46A9">
            <w:pPr>
              <w:pStyle w:val="Tabletexte"/>
              <w:tabs>
                <w:tab w:val="clear" w:pos="794"/>
                <w:tab w:val="left" w:pos="580"/>
              </w:tabs>
              <w:jc w:val="center"/>
              <w:rPr>
                <w:rFonts w:ascii="Dubai" w:hAnsi="Dubai" w:cs="Dubai"/>
                <w:lang w:val="en-GB"/>
              </w:rPr>
            </w:pPr>
            <w:r w:rsidRPr="00B228FA">
              <w:rPr>
                <w:rFonts w:ascii="Dubai" w:hAnsi="Dubai" w:cs="Dubai"/>
                <w:lang w:val="en-GB"/>
              </w:rPr>
              <w:t>10</w:t>
            </w:r>
          </w:p>
        </w:tc>
        <w:tc>
          <w:tcPr>
            <w:tcW w:w="1006" w:type="dxa"/>
            <w:gridSpan w:val="3"/>
          </w:tcPr>
          <w:p w14:paraId="46A5956F" w14:textId="77777777" w:rsidR="005303F6" w:rsidRPr="00B228FA" w:rsidRDefault="005303F6" w:rsidP="009E46A9">
            <w:pPr>
              <w:pStyle w:val="Tabletexte"/>
              <w:jc w:val="center"/>
              <w:rPr>
                <w:rFonts w:ascii="Dubai" w:hAnsi="Dubai" w:cs="Dubai"/>
              </w:rPr>
            </w:pPr>
            <w:r w:rsidRPr="00B228FA">
              <w:rPr>
                <w:rFonts w:ascii="Dubai" w:hAnsi="Dubai" w:cs="Dubai"/>
                <w:lang w:val="en-GB"/>
              </w:rPr>
              <w:t>A1</w:t>
            </w:r>
            <w:r w:rsidRPr="00B228FA">
              <w:rPr>
                <w:rFonts w:ascii="Dubai" w:hAnsi="Dubai" w:cs="Dubai"/>
                <w:rtl/>
                <w:lang w:val="en-GB"/>
              </w:rPr>
              <w:t>/</w:t>
            </w:r>
            <w:r w:rsidRPr="00B228FA">
              <w:rPr>
                <w:rFonts w:ascii="Dubai" w:hAnsi="Dubai" w:cs="Dubai"/>
                <w:lang w:val="en-GB"/>
              </w:rPr>
              <w:t>2</w:t>
            </w:r>
            <w:r w:rsidRPr="00B228FA">
              <w:rPr>
                <w:rFonts w:ascii="Dubai" w:hAnsi="Dubai" w:cs="Dubai"/>
                <w:rtl/>
                <w:lang w:val="en-GB"/>
              </w:rPr>
              <w:t>.</w:t>
            </w:r>
            <w:r w:rsidRPr="00B228FA">
              <w:rPr>
                <w:rFonts w:ascii="Dubai" w:hAnsi="Dubai" w:cs="Dubai"/>
                <w:lang w:val="en-GB"/>
              </w:rPr>
              <w:t>12</w:t>
            </w:r>
          </w:p>
        </w:tc>
        <w:tc>
          <w:tcPr>
            <w:tcW w:w="4217" w:type="dxa"/>
            <w:gridSpan w:val="2"/>
          </w:tcPr>
          <w:p w14:paraId="5962A58E" w14:textId="77777777" w:rsidR="005303F6" w:rsidRPr="00B228FA" w:rsidRDefault="005303F6" w:rsidP="009E46A9">
            <w:pPr>
              <w:pStyle w:val="Tabletexte"/>
              <w:rPr>
                <w:rFonts w:ascii="Dubai" w:hAnsi="Dubai" w:cs="Dubai"/>
              </w:rPr>
            </w:pPr>
            <w:r w:rsidRPr="00B228FA">
              <w:rPr>
                <w:rFonts w:ascii="Dubai" w:hAnsi="Dubai" w:cs="Dubai"/>
                <w:rtl/>
              </w:rPr>
              <w:t xml:space="preserve">النظر في إمكانية منح توزيعات جديدة لخدمة استكشاف الأرض </w:t>
            </w:r>
            <w:proofErr w:type="spellStart"/>
            <w:r w:rsidRPr="00B228FA">
              <w:rPr>
                <w:rFonts w:ascii="Dubai" w:hAnsi="Dubai" w:cs="Dubai"/>
                <w:rtl/>
              </w:rPr>
              <w:t>الساتلية</w:t>
            </w:r>
            <w:proofErr w:type="spellEnd"/>
            <w:r w:rsidRPr="00B228FA">
              <w:rPr>
                <w:rFonts w:ascii="Dubai" w:hAnsi="Dubai" w:cs="Dubai"/>
                <w:rtl/>
              </w:rPr>
              <w:t xml:space="preserve"> (النشيطة) في نطاقي التردد </w:t>
            </w:r>
            <w:r w:rsidRPr="00B228FA">
              <w:rPr>
                <w:rFonts w:ascii="Dubai" w:hAnsi="Dubai" w:cs="Dubai"/>
              </w:rPr>
              <w:t>MHz 3 100</w:t>
            </w:r>
            <w:r w:rsidRPr="00B228FA">
              <w:rPr>
                <w:rFonts w:ascii="Dubai" w:hAnsi="Dubai" w:cs="Dubai"/>
              </w:rPr>
              <w:noBreakHyphen/>
              <w:t>3 000</w:t>
            </w:r>
            <w:r w:rsidRPr="00B228FA">
              <w:rPr>
                <w:rFonts w:ascii="Dubai" w:hAnsi="Dubai" w:cs="Dubai"/>
                <w:rtl/>
              </w:rPr>
              <w:t xml:space="preserve"> و</w:t>
            </w:r>
            <w:r w:rsidRPr="00B228FA">
              <w:rPr>
                <w:rFonts w:ascii="Dubai" w:hAnsi="Dubai" w:cs="Dubai"/>
              </w:rPr>
              <w:t>MHz 3 400-3 300</w:t>
            </w:r>
            <w:r w:rsidRPr="00B228FA">
              <w:rPr>
                <w:rFonts w:ascii="Dubai" w:hAnsi="Dubai" w:cs="Dubai"/>
                <w:rtl/>
              </w:rPr>
              <w:t xml:space="preserve"> على أساس ثانوي، وفقاً للقرار </w:t>
            </w:r>
            <w:r w:rsidRPr="00B228FA">
              <w:rPr>
                <w:rFonts w:ascii="Dubai" w:hAnsi="Dubai" w:cs="Dubai"/>
                <w:b/>
                <w:bCs/>
              </w:rPr>
              <w:t>686 (WRC</w:t>
            </w:r>
            <w:r w:rsidRPr="00B228FA">
              <w:rPr>
                <w:rFonts w:ascii="Dubai" w:hAnsi="Dubai" w:cs="Dubai"/>
                <w:b/>
                <w:bCs/>
              </w:rPr>
              <w:noBreakHyphen/>
              <w:t>23)</w:t>
            </w:r>
          </w:p>
        </w:tc>
        <w:tc>
          <w:tcPr>
            <w:tcW w:w="1799" w:type="dxa"/>
            <w:gridSpan w:val="2"/>
          </w:tcPr>
          <w:p w14:paraId="38761772" w14:textId="77777777" w:rsidR="005303F6" w:rsidRPr="00B228FA" w:rsidRDefault="005303F6" w:rsidP="009E46A9">
            <w:pPr>
              <w:pStyle w:val="Tabletexte"/>
              <w:jc w:val="center"/>
              <w:rPr>
                <w:rFonts w:ascii="Dubai" w:hAnsi="Dubai" w:cs="Dubai"/>
                <w:rtl/>
                <w:lang w:val="en-GB"/>
              </w:rPr>
            </w:pPr>
            <w:r w:rsidRPr="00B228FA">
              <w:rPr>
                <w:rFonts w:ascii="Dubai" w:hAnsi="Dubai" w:cs="Dubai"/>
                <w:rtl/>
                <w:lang w:val="en-GB"/>
              </w:rPr>
              <w:t xml:space="preserve">القرار </w:t>
            </w:r>
            <w:r w:rsidRPr="00B228FA">
              <w:rPr>
                <w:rFonts w:ascii="Dubai" w:hAnsi="Dubai" w:cs="Dubai"/>
                <w:rtl/>
                <w:lang w:val="en-GB"/>
              </w:rPr>
              <w:br/>
            </w:r>
            <w:r w:rsidRPr="00B228FA">
              <w:rPr>
                <w:rFonts w:ascii="Dubai" w:hAnsi="Dubai" w:cs="Dubai"/>
                <w:b/>
                <w:bCs/>
                <w:lang w:val="en-GB"/>
              </w:rPr>
              <w:t>686 (WRC</w:t>
            </w:r>
            <w:r w:rsidRPr="00B228FA">
              <w:rPr>
                <w:rFonts w:ascii="Dubai" w:hAnsi="Dubai" w:cs="Dubai"/>
                <w:b/>
                <w:bCs/>
                <w:lang w:val="en-GB"/>
              </w:rPr>
              <w:noBreakHyphen/>
              <w:t>23)</w:t>
            </w:r>
          </w:p>
        </w:tc>
        <w:tc>
          <w:tcPr>
            <w:tcW w:w="1314" w:type="dxa"/>
            <w:gridSpan w:val="2"/>
          </w:tcPr>
          <w:p w14:paraId="256E489B" w14:textId="77777777" w:rsidR="005303F6" w:rsidRPr="00B228FA" w:rsidRDefault="005303F6" w:rsidP="009E46A9">
            <w:pPr>
              <w:pStyle w:val="Tabletexte"/>
              <w:jc w:val="center"/>
              <w:rPr>
                <w:rFonts w:ascii="Dubai" w:hAnsi="Dubai" w:cs="Dubai"/>
                <w:b/>
                <w:bCs/>
                <w:rtl/>
                <w:lang w:val="en-GB"/>
              </w:rPr>
            </w:pPr>
            <w:r w:rsidRPr="00B228FA">
              <w:rPr>
                <w:rFonts w:ascii="Dubai" w:hAnsi="Dubai" w:cs="Dubai"/>
                <w:b/>
                <w:bCs/>
                <w:rtl/>
                <w:lang w:val="en-GB"/>
              </w:rPr>
              <w:t xml:space="preserve">فرقة العمل </w:t>
            </w:r>
            <w:r w:rsidRPr="00B228FA">
              <w:rPr>
                <w:rFonts w:ascii="Dubai" w:hAnsi="Dubai" w:cs="Dubai"/>
                <w:b/>
                <w:bCs/>
                <w:lang w:val="en-GB"/>
              </w:rPr>
              <w:t>7C</w:t>
            </w:r>
          </w:p>
        </w:tc>
        <w:tc>
          <w:tcPr>
            <w:tcW w:w="1364" w:type="dxa"/>
            <w:gridSpan w:val="2"/>
          </w:tcPr>
          <w:p w14:paraId="12E43422" w14:textId="0F060A48" w:rsidR="005303F6" w:rsidRPr="00B228FA" w:rsidRDefault="00B70C2F" w:rsidP="009E46A9">
            <w:pPr>
              <w:pStyle w:val="Tabletexte"/>
              <w:jc w:val="center"/>
              <w:rPr>
                <w:rFonts w:ascii="Dubai" w:eastAsia="MS Mincho" w:hAnsi="Dubai" w:cs="Dubai"/>
                <w:b/>
              </w:rPr>
            </w:pPr>
            <w:r>
              <w:rPr>
                <w:rFonts w:ascii="Dubai" w:eastAsia="MS Mincho" w:hAnsi="Dubai" w:cs="Dubai" w:hint="cs"/>
                <w:b/>
                <w:rtl/>
              </w:rPr>
              <w:t>لا يوجد موقف مبدئي حاليا</w:t>
            </w:r>
          </w:p>
        </w:tc>
      </w:tr>
      <w:tr w:rsidR="005303F6" w:rsidRPr="00B228FA" w14:paraId="36B69BF5" w14:textId="77777777" w:rsidTr="00BE380D">
        <w:trPr>
          <w:jc w:val="center"/>
        </w:trPr>
        <w:tc>
          <w:tcPr>
            <w:tcW w:w="965" w:type="dxa"/>
          </w:tcPr>
          <w:p w14:paraId="325B9269" w14:textId="77777777" w:rsidR="005303F6" w:rsidRPr="00B228FA" w:rsidRDefault="005303F6" w:rsidP="009E46A9">
            <w:pPr>
              <w:pStyle w:val="Tabletexte"/>
              <w:tabs>
                <w:tab w:val="clear" w:pos="794"/>
                <w:tab w:val="left" w:pos="580"/>
              </w:tabs>
              <w:jc w:val="center"/>
              <w:rPr>
                <w:rFonts w:ascii="Dubai" w:hAnsi="Dubai" w:cs="Dubai"/>
                <w:lang w:val="en-GB"/>
              </w:rPr>
            </w:pPr>
            <w:r w:rsidRPr="00B228FA">
              <w:rPr>
                <w:rFonts w:ascii="Dubai" w:hAnsi="Dubai" w:cs="Dubai"/>
                <w:lang w:val="en-GB"/>
              </w:rPr>
              <w:t>10</w:t>
            </w:r>
          </w:p>
        </w:tc>
        <w:tc>
          <w:tcPr>
            <w:tcW w:w="1006" w:type="dxa"/>
            <w:gridSpan w:val="3"/>
          </w:tcPr>
          <w:p w14:paraId="7E0C92A5" w14:textId="77777777" w:rsidR="005303F6" w:rsidRPr="00B228FA" w:rsidRDefault="005303F6" w:rsidP="009E46A9">
            <w:pPr>
              <w:pStyle w:val="Tabletexte"/>
              <w:jc w:val="center"/>
              <w:rPr>
                <w:rFonts w:ascii="Dubai" w:hAnsi="Dubai" w:cs="Dubai"/>
              </w:rPr>
            </w:pPr>
            <w:r w:rsidRPr="00B228FA">
              <w:rPr>
                <w:rFonts w:ascii="Dubai" w:hAnsi="Dubai" w:cs="Dubai"/>
                <w:lang w:val="en-GB"/>
              </w:rPr>
              <w:t>A1</w:t>
            </w:r>
            <w:r w:rsidRPr="00B228FA">
              <w:rPr>
                <w:rFonts w:ascii="Dubai" w:hAnsi="Dubai" w:cs="Dubai"/>
                <w:rtl/>
                <w:lang w:val="en-GB"/>
              </w:rPr>
              <w:t>/</w:t>
            </w:r>
            <w:r w:rsidRPr="00B228FA">
              <w:rPr>
                <w:rFonts w:ascii="Dubai" w:hAnsi="Dubai" w:cs="Dubai"/>
                <w:lang w:val="en-GB"/>
              </w:rPr>
              <w:t>2</w:t>
            </w:r>
            <w:r w:rsidRPr="00B228FA">
              <w:rPr>
                <w:rFonts w:ascii="Dubai" w:hAnsi="Dubai" w:cs="Dubai"/>
                <w:rtl/>
                <w:lang w:val="en-GB"/>
              </w:rPr>
              <w:t>.</w:t>
            </w:r>
            <w:r w:rsidRPr="00B228FA">
              <w:rPr>
                <w:rFonts w:ascii="Dubai" w:hAnsi="Dubai" w:cs="Dubai"/>
                <w:lang w:val="en-GB"/>
              </w:rPr>
              <w:t>13</w:t>
            </w:r>
          </w:p>
        </w:tc>
        <w:tc>
          <w:tcPr>
            <w:tcW w:w="4217" w:type="dxa"/>
            <w:gridSpan w:val="2"/>
          </w:tcPr>
          <w:p w14:paraId="4362AF3D" w14:textId="5C0C4BA1" w:rsidR="005303F6" w:rsidRPr="00B228FA" w:rsidRDefault="005303F6" w:rsidP="009E46A9">
            <w:pPr>
              <w:pStyle w:val="Tabletexte"/>
              <w:rPr>
                <w:rFonts w:ascii="Dubai" w:hAnsi="Dubai" w:cs="Dubai"/>
              </w:rPr>
            </w:pPr>
            <w:r w:rsidRPr="00B228FA">
              <w:rPr>
                <w:rFonts w:ascii="Dubai" w:hAnsi="Dubai" w:cs="Dubai"/>
                <w:rtl/>
              </w:rPr>
              <w:t xml:space="preserve">النظر في الدراسات المتعلقة بالتعايش بين الرادارات ذات الفتحة التركيبية </w:t>
            </w:r>
            <w:r w:rsidRPr="00B228FA">
              <w:rPr>
                <w:rFonts w:ascii="Dubai" w:hAnsi="Dubai" w:cs="Dubai"/>
              </w:rPr>
              <w:t>(SAR)</w:t>
            </w:r>
            <w:r w:rsidRPr="00B228FA">
              <w:rPr>
                <w:rFonts w:ascii="Dubai" w:hAnsi="Dubai" w:cs="Dubai"/>
                <w:rtl/>
                <w:lang w:bidi="ar-EG"/>
              </w:rPr>
              <w:t xml:space="preserve"> </w:t>
            </w:r>
            <w:r w:rsidRPr="00B228FA">
              <w:rPr>
                <w:rFonts w:ascii="Dubai" w:hAnsi="Dubai" w:cs="Dubai"/>
                <w:rtl/>
              </w:rPr>
              <w:t xml:space="preserve">المحمولة في الفضاء العاملة في خدمة استكشاف الأرض </w:t>
            </w:r>
            <w:proofErr w:type="spellStart"/>
            <w:r w:rsidRPr="00B228FA">
              <w:rPr>
                <w:rFonts w:ascii="Dubai" w:hAnsi="Dubai" w:cs="Dubai"/>
                <w:rtl/>
              </w:rPr>
              <w:t>الساتلية</w:t>
            </w:r>
            <w:proofErr w:type="spellEnd"/>
            <w:r w:rsidRPr="00B228FA">
              <w:rPr>
                <w:rFonts w:ascii="Dubai" w:hAnsi="Dubai" w:cs="Dubai"/>
                <w:rtl/>
              </w:rPr>
              <w:t xml:space="preserve"> (النشيطة) وخدمة الاستدلال الراديوي في نطاق </w:t>
            </w:r>
            <w:proofErr w:type="gramStart"/>
            <w:r w:rsidRPr="00B228FA">
              <w:rPr>
                <w:rFonts w:ascii="Dubai" w:hAnsi="Dubai" w:cs="Dubai"/>
                <w:rtl/>
              </w:rPr>
              <w:t>التردد</w:t>
            </w:r>
            <w:r w:rsidR="00767327">
              <w:rPr>
                <w:rFonts w:ascii="Dubai" w:hAnsi="Dubai" w:cs="Dubai"/>
              </w:rPr>
              <w:t xml:space="preserve"> </w:t>
            </w:r>
            <w:r w:rsidRPr="00B228FA">
              <w:rPr>
                <w:rFonts w:ascii="Dubai" w:hAnsi="Dubai" w:cs="Dubai"/>
                <w:rtl/>
              </w:rPr>
              <w:t xml:space="preserve"> </w:t>
            </w:r>
            <w:r w:rsidR="00DD2507">
              <w:rPr>
                <w:rFonts w:ascii="Dubai" w:hAnsi="Dubai" w:cs="Dubai"/>
              </w:rPr>
              <w:t>]</w:t>
            </w:r>
            <w:proofErr w:type="gramEnd"/>
            <w:r w:rsidR="00DD2507">
              <w:rPr>
                <w:rFonts w:ascii="Dubai" w:hAnsi="Dubai" w:cs="Dubai"/>
              </w:rPr>
              <w:t xml:space="preserve"> </w:t>
            </w:r>
            <w:r w:rsidRPr="00B228FA">
              <w:rPr>
                <w:rFonts w:ascii="Dubai" w:hAnsi="Dubai" w:cs="Dubai"/>
              </w:rPr>
              <w:t>MHz 10 400</w:t>
            </w:r>
            <w:r w:rsidRPr="00B228FA">
              <w:rPr>
                <w:rFonts w:ascii="Dubai" w:hAnsi="Dubai" w:cs="Dubai"/>
              </w:rPr>
              <w:noBreakHyphen/>
              <w:t>9 200</w:t>
            </w:r>
            <w:r w:rsidR="00767327">
              <w:rPr>
                <w:rFonts w:ascii="Dubai" w:hAnsi="Dubai" w:cs="Dubai" w:hint="cs"/>
                <w:rtl/>
                <w:lang w:bidi="ar-SA"/>
              </w:rPr>
              <w:t xml:space="preserve"> </w:t>
            </w:r>
            <w:r w:rsidR="00767327">
              <w:rPr>
                <w:rFonts w:ascii="Dubai" w:hAnsi="Dubai" w:cs="Dubai"/>
                <w:lang w:bidi="ar-SA"/>
              </w:rPr>
              <w:t>[</w:t>
            </w:r>
            <w:r w:rsidRPr="00B228FA">
              <w:rPr>
                <w:rFonts w:ascii="Dubai" w:hAnsi="Dubai" w:cs="Dubai"/>
                <w:rtl/>
              </w:rPr>
              <w:t xml:space="preserve">، مع الإجراءات الممكنة حسب الاقتضاء، وفقاً للقرار </w:t>
            </w:r>
            <w:r w:rsidRPr="00B228FA">
              <w:rPr>
                <w:rFonts w:ascii="Dubai" w:hAnsi="Dubai" w:cs="Dubai"/>
                <w:b/>
              </w:rPr>
              <w:t>722 (WRC</w:t>
            </w:r>
            <w:r w:rsidRPr="00B228FA">
              <w:rPr>
                <w:rFonts w:ascii="Dubai" w:hAnsi="Dubai" w:cs="Dubai"/>
                <w:b/>
              </w:rPr>
              <w:noBreakHyphen/>
              <w:t>23)</w:t>
            </w:r>
            <w:r w:rsidR="00767327" w:rsidRPr="00B228FA">
              <w:rPr>
                <w:rFonts w:ascii="Dubai" w:hAnsi="Dubai" w:cs="Dubai"/>
                <w:rtl/>
                <w:lang w:bidi="ar-EG"/>
              </w:rPr>
              <w:t xml:space="preserve"> *</w:t>
            </w:r>
          </w:p>
        </w:tc>
        <w:tc>
          <w:tcPr>
            <w:tcW w:w="1799" w:type="dxa"/>
            <w:gridSpan w:val="2"/>
          </w:tcPr>
          <w:p w14:paraId="3BE99532" w14:textId="77777777" w:rsidR="005303F6" w:rsidRPr="00B228FA" w:rsidRDefault="005303F6" w:rsidP="009E46A9">
            <w:pPr>
              <w:pStyle w:val="Tabletexte"/>
              <w:jc w:val="center"/>
              <w:rPr>
                <w:rFonts w:ascii="Dubai" w:hAnsi="Dubai" w:cs="Dubai"/>
                <w:rtl/>
                <w:lang w:val="en-GB"/>
              </w:rPr>
            </w:pPr>
            <w:r w:rsidRPr="00B228FA">
              <w:rPr>
                <w:rFonts w:ascii="Dubai" w:hAnsi="Dubai" w:cs="Dubai"/>
                <w:rtl/>
                <w:lang w:val="en-GB"/>
              </w:rPr>
              <w:t xml:space="preserve">القرار </w:t>
            </w:r>
            <w:r w:rsidRPr="00B228FA">
              <w:rPr>
                <w:rFonts w:ascii="Dubai" w:hAnsi="Dubai" w:cs="Dubai"/>
                <w:rtl/>
                <w:lang w:val="en-GB"/>
              </w:rPr>
              <w:br/>
            </w:r>
            <w:r w:rsidRPr="00B228FA">
              <w:rPr>
                <w:rFonts w:ascii="Dubai" w:hAnsi="Dubai" w:cs="Dubai"/>
                <w:b/>
                <w:lang w:val="en-GB"/>
              </w:rPr>
              <w:t>722 (WRC</w:t>
            </w:r>
            <w:r w:rsidRPr="00B228FA">
              <w:rPr>
                <w:rFonts w:ascii="Dubai" w:hAnsi="Dubai" w:cs="Dubai"/>
                <w:b/>
                <w:lang w:val="en-GB"/>
              </w:rPr>
              <w:noBreakHyphen/>
              <w:t>23)</w:t>
            </w:r>
          </w:p>
        </w:tc>
        <w:tc>
          <w:tcPr>
            <w:tcW w:w="1314" w:type="dxa"/>
            <w:gridSpan w:val="2"/>
          </w:tcPr>
          <w:p w14:paraId="0B0D776F" w14:textId="77777777" w:rsidR="005303F6" w:rsidRPr="00B228FA" w:rsidRDefault="005303F6" w:rsidP="009E46A9">
            <w:pPr>
              <w:pStyle w:val="Tabletexte"/>
              <w:jc w:val="center"/>
              <w:rPr>
                <w:rFonts w:ascii="Dubai" w:hAnsi="Dubai" w:cs="Dubai"/>
                <w:b/>
                <w:bCs/>
                <w:rtl/>
                <w:lang w:val="en-GB"/>
              </w:rPr>
            </w:pPr>
            <w:r w:rsidRPr="00B228FA">
              <w:rPr>
                <w:rFonts w:ascii="Dubai" w:hAnsi="Dubai" w:cs="Dubai"/>
                <w:b/>
                <w:bCs/>
                <w:rtl/>
                <w:lang w:val="en-GB"/>
              </w:rPr>
              <w:t xml:space="preserve">فرقة العمل </w:t>
            </w:r>
            <w:r w:rsidRPr="00B228FA">
              <w:rPr>
                <w:rFonts w:ascii="Dubai" w:hAnsi="Dubai" w:cs="Dubai"/>
                <w:b/>
                <w:bCs/>
                <w:lang w:val="en-GB"/>
              </w:rPr>
              <w:t>**7C</w:t>
            </w:r>
          </w:p>
        </w:tc>
        <w:tc>
          <w:tcPr>
            <w:tcW w:w="1364" w:type="dxa"/>
            <w:gridSpan w:val="2"/>
          </w:tcPr>
          <w:p w14:paraId="1EAB8FC1" w14:textId="75C52493" w:rsidR="005303F6" w:rsidRPr="00B228FA" w:rsidRDefault="00B70C2F" w:rsidP="009E46A9">
            <w:pPr>
              <w:pStyle w:val="Tabletexte"/>
              <w:jc w:val="center"/>
              <w:rPr>
                <w:rFonts w:ascii="Dubai" w:eastAsia="MS Mincho" w:hAnsi="Dubai" w:cs="Dubai"/>
                <w:b/>
              </w:rPr>
            </w:pPr>
            <w:r>
              <w:rPr>
                <w:rFonts w:ascii="Dubai" w:eastAsia="MS Mincho" w:hAnsi="Dubai" w:cs="Dubai" w:hint="cs"/>
                <w:b/>
                <w:rtl/>
              </w:rPr>
              <w:t>لا يوجد موقف مبدئي حاليا</w:t>
            </w:r>
          </w:p>
        </w:tc>
      </w:tr>
      <w:tr w:rsidR="005303F6" w:rsidRPr="00B228FA" w14:paraId="0CFC39E6" w14:textId="77777777" w:rsidTr="00BE380D">
        <w:trPr>
          <w:jc w:val="center"/>
        </w:trPr>
        <w:tc>
          <w:tcPr>
            <w:tcW w:w="1318" w:type="dxa"/>
            <w:gridSpan w:val="2"/>
          </w:tcPr>
          <w:p w14:paraId="1689CC5D" w14:textId="77777777" w:rsidR="005303F6" w:rsidRPr="009A58EB" w:rsidRDefault="005303F6" w:rsidP="009E46A9">
            <w:pPr>
              <w:pStyle w:val="Tabletexte"/>
              <w:rPr>
                <w:rFonts w:ascii="Dubai" w:hAnsi="Dubai" w:cs="Dubai"/>
                <w:sz w:val="18"/>
                <w:szCs w:val="18"/>
                <w:rtl/>
                <w:lang w:bidi="ar-EG"/>
              </w:rPr>
            </w:pPr>
          </w:p>
        </w:tc>
        <w:tc>
          <w:tcPr>
            <w:tcW w:w="9347" w:type="dxa"/>
            <w:gridSpan w:val="10"/>
          </w:tcPr>
          <w:p w14:paraId="2D030552" w14:textId="5B160C9D" w:rsidR="0046092C" w:rsidRPr="009A58EB" w:rsidRDefault="0046092C" w:rsidP="009E46A9">
            <w:pPr>
              <w:pStyle w:val="Tabletexte"/>
              <w:rPr>
                <w:rFonts w:ascii="Dubai" w:hAnsi="Dubai" w:cs="Dubai"/>
                <w:sz w:val="16"/>
                <w:szCs w:val="16"/>
                <w:lang w:bidi="ar-EG"/>
              </w:rPr>
            </w:pPr>
            <w:r w:rsidRPr="009A58EB">
              <w:rPr>
                <w:rFonts w:ascii="Dubai" w:hAnsi="Dubai" w:cs="Dubai"/>
                <w:sz w:val="16"/>
                <w:szCs w:val="16"/>
                <w:rtl/>
                <w:lang w:bidi="ar-EG"/>
              </w:rPr>
              <w:t>*</w:t>
            </w:r>
            <w:r w:rsidRPr="009A58EB">
              <w:rPr>
                <w:rFonts w:ascii="Dubai" w:hAnsi="Dubai" w:cs="Dubai"/>
                <w:sz w:val="16"/>
                <w:szCs w:val="16"/>
                <w:lang w:bidi="ar-EG"/>
              </w:rPr>
              <w:t xml:space="preserve"> </w:t>
            </w:r>
            <w:r w:rsidRPr="009A58EB">
              <w:rPr>
                <w:rFonts w:ascii="Dubai" w:hAnsi="Dubai" w:cs="Dubai"/>
                <w:sz w:val="16"/>
                <w:szCs w:val="16"/>
                <w:rtl/>
                <w:lang w:bidi="ar-EG"/>
              </w:rPr>
              <w:t xml:space="preserve">يُفهم من وضع بعض نطاقات التردد بين أقواس معقوفة في هذا القرار أن المؤتمر </w:t>
            </w:r>
            <w:r w:rsidRPr="009A58EB">
              <w:rPr>
                <w:rFonts w:ascii="Dubai" w:hAnsi="Dubai" w:cs="Dubai"/>
                <w:sz w:val="16"/>
                <w:szCs w:val="16"/>
                <w:lang w:bidi="ar-EG"/>
              </w:rPr>
              <w:t>WRC-27</w:t>
            </w:r>
            <w:r w:rsidRPr="009A58EB">
              <w:rPr>
                <w:rFonts w:ascii="Dubai" w:hAnsi="Dubai" w:cs="Dubai"/>
                <w:sz w:val="16"/>
                <w:szCs w:val="16"/>
                <w:rtl/>
                <w:lang w:bidi="ar-EG"/>
              </w:rPr>
              <w:t xml:space="preserve"> سيستعرض نطاقات التردد هذه الموضوعة بين أقواس معقوفة وينظر في إدراجها، ويتخذ قراراً بشأنها، حسب</w:t>
            </w:r>
            <w:r w:rsidRPr="009A58EB">
              <w:rPr>
                <w:rFonts w:ascii="Dubai" w:hAnsi="Dubai" w:cs="Dubai" w:hint="cs"/>
                <w:sz w:val="16"/>
                <w:szCs w:val="16"/>
                <w:rtl/>
                <w:lang w:bidi="ar-EG"/>
              </w:rPr>
              <w:t> </w:t>
            </w:r>
            <w:r w:rsidRPr="009A58EB">
              <w:rPr>
                <w:rFonts w:ascii="Dubai" w:hAnsi="Dubai" w:cs="Dubai"/>
                <w:sz w:val="16"/>
                <w:szCs w:val="16"/>
                <w:rtl/>
                <w:lang w:bidi="ar-EG"/>
              </w:rPr>
              <w:t>الاقتضاء.</w:t>
            </w:r>
          </w:p>
          <w:p w14:paraId="3F71D4C4" w14:textId="53317FDC" w:rsidR="005303F6" w:rsidRPr="009A58EB" w:rsidRDefault="005303F6" w:rsidP="009E46A9">
            <w:pPr>
              <w:pStyle w:val="Tabletexte"/>
              <w:rPr>
                <w:rFonts w:ascii="Dubai" w:hAnsi="Dubai" w:cs="Dubai"/>
                <w:sz w:val="18"/>
                <w:szCs w:val="18"/>
                <w:rtl/>
                <w:lang w:bidi="ar-EG"/>
              </w:rPr>
            </w:pPr>
            <w:r w:rsidRPr="009A58EB">
              <w:rPr>
                <w:rFonts w:ascii="Dubai" w:hAnsi="Dubai" w:cs="Dubai"/>
                <w:sz w:val="16"/>
                <w:szCs w:val="16"/>
                <w:rtl/>
                <w:lang w:bidi="ar-EG"/>
              </w:rPr>
              <w:t xml:space="preserve">** اقتُرح في البداية من قبل مؤيد إدراج هذا البند من جدول الأعمال ليكون بنداً في جدول أعمال المؤتمر </w:t>
            </w:r>
            <w:r w:rsidRPr="009A58EB">
              <w:rPr>
                <w:rFonts w:ascii="Dubai" w:hAnsi="Dubai" w:cs="Dubai"/>
                <w:sz w:val="16"/>
                <w:szCs w:val="16"/>
                <w:lang w:bidi="ar-EG"/>
              </w:rPr>
              <w:t>WRC-27</w:t>
            </w:r>
            <w:r w:rsidRPr="009A58EB">
              <w:rPr>
                <w:rFonts w:ascii="Dubai" w:hAnsi="Dubai" w:cs="Dubai"/>
                <w:sz w:val="16"/>
                <w:szCs w:val="16"/>
                <w:rtl/>
                <w:lang w:bidi="ar-EG"/>
              </w:rPr>
              <w:t xml:space="preserve">، وتم إدراجه في مشروع التوزيع المؤقت للأعمال التحضيرية في قطاع الاتصالات الراديوية للمؤتمر </w:t>
            </w:r>
            <w:r w:rsidRPr="009A58EB">
              <w:rPr>
                <w:rFonts w:ascii="Dubai" w:hAnsi="Dubai" w:cs="Dubai"/>
                <w:sz w:val="16"/>
                <w:szCs w:val="16"/>
                <w:lang w:bidi="ar-EG"/>
              </w:rPr>
              <w:t>WRC-31</w:t>
            </w:r>
            <w:r w:rsidRPr="009A58EB">
              <w:rPr>
                <w:rFonts w:ascii="Dubai" w:hAnsi="Dubai" w:cs="Dubai"/>
                <w:sz w:val="16"/>
                <w:szCs w:val="16"/>
                <w:rtl/>
                <w:lang w:bidi="ar-EG"/>
              </w:rPr>
              <w:t>. وتم التأكيد على أن مشروع بند جدول الأعمال هذا يطلب إجراء دراسات حول التعايش بين أنظمة الاستدلال الراديوي (</w:t>
            </w:r>
            <w:r w:rsidRPr="009A58EB">
              <w:rPr>
                <w:rFonts w:ascii="Dubai" w:hAnsi="Dubai" w:cs="Dubai"/>
                <w:sz w:val="16"/>
                <w:szCs w:val="16"/>
                <w:lang w:bidi="ar-EG"/>
              </w:rPr>
              <w:t>WP 5B</w:t>
            </w:r>
            <w:r w:rsidRPr="009A58EB">
              <w:rPr>
                <w:rFonts w:ascii="Dubai" w:hAnsi="Dubai" w:cs="Dubai"/>
                <w:sz w:val="16"/>
                <w:szCs w:val="16"/>
                <w:rtl/>
                <w:lang w:bidi="ar-EG"/>
              </w:rPr>
              <w:t xml:space="preserve">) وأنظمة خدمة استكشاف الأرض </w:t>
            </w:r>
            <w:proofErr w:type="spellStart"/>
            <w:r w:rsidRPr="009A58EB">
              <w:rPr>
                <w:rFonts w:ascii="Dubai" w:hAnsi="Dubai" w:cs="Dubai"/>
                <w:sz w:val="16"/>
                <w:szCs w:val="16"/>
                <w:rtl/>
                <w:lang w:bidi="ar-EG"/>
              </w:rPr>
              <w:t>الساتلية</w:t>
            </w:r>
            <w:proofErr w:type="spellEnd"/>
            <w:r w:rsidRPr="009A58EB">
              <w:rPr>
                <w:rFonts w:ascii="Dubai" w:hAnsi="Dubai" w:cs="Dubai"/>
                <w:sz w:val="16"/>
                <w:szCs w:val="16"/>
                <w:rtl/>
                <w:lang w:bidi="ar-EG"/>
              </w:rPr>
              <w:t xml:space="preserve"> (النشيطة) (</w:t>
            </w:r>
            <w:r w:rsidRPr="009A58EB">
              <w:rPr>
                <w:rFonts w:ascii="Dubai" w:hAnsi="Dubai" w:cs="Dubai"/>
                <w:sz w:val="16"/>
                <w:szCs w:val="16"/>
                <w:lang w:bidi="ar-EG"/>
              </w:rPr>
              <w:t>WP</w:t>
            </w:r>
            <w:r w:rsidRPr="009A58EB">
              <w:rPr>
                <w:rFonts w:ascii="Dubai" w:hAnsi="Dubai" w:cs="Dubai"/>
                <w:sz w:val="16"/>
                <w:szCs w:val="16"/>
                <w:rtl/>
                <w:lang w:bidi="ar-EG"/>
              </w:rPr>
              <w:t> </w:t>
            </w:r>
            <w:r w:rsidRPr="009A58EB">
              <w:rPr>
                <w:rFonts w:ascii="Dubai" w:hAnsi="Dubai" w:cs="Dubai"/>
                <w:sz w:val="16"/>
                <w:szCs w:val="16"/>
                <w:lang w:bidi="ar-EG"/>
              </w:rPr>
              <w:t>7C</w:t>
            </w:r>
            <w:r w:rsidRPr="009A58EB">
              <w:rPr>
                <w:rFonts w:ascii="Dubai" w:hAnsi="Dubai" w:cs="Dubai"/>
                <w:sz w:val="16"/>
                <w:szCs w:val="16"/>
                <w:rtl/>
                <w:lang w:bidi="ar-EG"/>
              </w:rPr>
              <w:t xml:space="preserve">). وسيتم اتخاذ القرار النهائي بشأن الفريق المسؤول في مرحلة لاحقة </w:t>
            </w:r>
            <w:r w:rsidRPr="009A58EB">
              <w:rPr>
                <w:rFonts w:ascii="Dubai" w:hAnsi="Dubai" w:cs="Dubai"/>
                <w:sz w:val="16"/>
                <w:szCs w:val="16"/>
                <w:lang w:bidi="ar-EG"/>
              </w:rPr>
              <w:t>(CPM31-1)</w:t>
            </w:r>
            <w:r w:rsidRPr="009A58EB">
              <w:rPr>
                <w:rFonts w:ascii="Dubai" w:hAnsi="Dubai" w:cs="Dubai"/>
                <w:sz w:val="16"/>
                <w:szCs w:val="16"/>
                <w:rtl/>
                <w:lang w:bidi="ar-EG"/>
              </w:rPr>
              <w:t>.</w:t>
            </w:r>
          </w:p>
        </w:tc>
      </w:tr>
      <w:tr w:rsidR="005303F6" w:rsidRPr="00B228FA" w14:paraId="2E443FD6" w14:textId="77777777" w:rsidTr="00BE380D">
        <w:trPr>
          <w:jc w:val="center"/>
        </w:trPr>
        <w:tc>
          <w:tcPr>
            <w:tcW w:w="965" w:type="dxa"/>
          </w:tcPr>
          <w:p w14:paraId="4345E61A" w14:textId="77777777" w:rsidR="005303F6" w:rsidRPr="00B228FA" w:rsidRDefault="005303F6" w:rsidP="009E46A9">
            <w:pPr>
              <w:pStyle w:val="Tabletexte"/>
              <w:tabs>
                <w:tab w:val="clear" w:pos="794"/>
                <w:tab w:val="left" w:pos="580"/>
              </w:tabs>
              <w:jc w:val="center"/>
              <w:rPr>
                <w:rFonts w:ascii="Dubai" w:hAnsi="Dubai" w:cs="Dubai"/>
                <w:lang w:val="en-GB"/>
              </w:rPr>
            </w:pPr>
            <w:r w:rsidRPr="00B228FA">
              <w:rPr>
                <w:rFonts w:ascii="Dubai" w:hAnsi="Dubai" w:cs="Dubai"/>
                <w:lang w:val="en-GB"/>
              </w:rPr>
              <w:t>10</w:t>
            </w:r>
          </w:p>
        </w:tc>
        <w:tc>
          <w:tcPr>
            <w:tcW w:w="1006" w:type="dxa"/>
            <w:gridSpan w:val="3"/>
          </w:tcPr>
          <w:p w14:paraId="6B993A1A" w14:textId="77777777" w:rsidR="005303F6" w:rsidRPr="00B228FA" w:rsidRDefault="005303F6" w:rsidP="009E46A9">
            <w:pPr>
              <w:pStyle w:val="Tabletexte"/>
              <w:jc w:val="center"/>
              <w:rPr>
                <w:rFonts w:ascii="Dubai" w:hAnsi="Dubai" w:cs="Dubai"/>
              </w:rPr>
            </w:pPr>
            <w:r w:rsidRPr="00B228FA">
              <w:rPr>
                <w:rFonts w:ascii="Dubai" w:hAnsi="Dubai" w:cs="Dubai"/>
                <w:lang w:val="en-GB"/>
              </w:rPr>
              <w:t>A1</w:t>
            </w:r>
            <w:r w:rsidRPr="00B228FA">
              <w:rPr>
                <w:rFonts w:ascii="Dubai" w:hAnsi="Dubai" w:cs="Dubai"/>
                <w:rtl/>
                <w:lang w:val="en-GB"/>
              </w:rPr>
              <w:t>/</w:t>
            </w:r>
            <w:r w:rsidRPr="00B228FA">
              <w:rPr>
                <w:rFonts w:ascii="Dubai" w:hAnsi="Dubai" w:cs="Dubai"/>
                <w:lang w:val="en-GB"/>
              </w:rPr>
              <w:t>2</w:t>
            </w:r>
            <w:r w:rsidRPr="00B228FA">
              <w:rPr>
                <w:rFonts w:ascii="Dubai" w:hAnsi="Dubai" w:cs="Dubai"/>
                <w:rtl/>
                <w:lang w:val="en-GB"/>
              </w:rPr>
              <w:t>.</w:t>
            </w:r>
            <w:r w:rsidRPr="00B228FA">
              <w:rPr>
                <w:rFonts w:ascii="Dubai" w:hAnsi="Dubai" w:cs="Dubai"/>
                <w:lang w:val="en-GB"/>
              </w:rPr>
              <w:t>14</w:t>
            </w:r>
          </w:p>
        </w:tc>
        <w:tc>
          <w:tcPr>
            <w:tcW w:w="4217" w:type="dxa"/>
            <w:gridSpan w:val="2"/>
          </w:tcPr>
          <w:p w14:paraId="7056DC4C" w14:textId="77777777" w:rsidR="005303F6" w:rsidRPr="00B228FA" w:rsidRDefault="005303F6" w:rsidP="009E46A9">
            <w:pPr>
              <w:pStyle w:val="Tabletexte"/>
              <w:rPr>
                <w:rFonts w:ascii="Dubai" w:hAnsi="Dubai" w:cs="Dubai"/>
              </w:rPr>
            </w:pPr>
            <w:r w:rsidRPr="00B228FA">
              <w:rPr>
                <w:rFonts w:ascii="Dubai" w:hAnsi="Dubai" w:cs="Dubai"/>
                <w:rtl/>
                <w:lang w:bidi="ar-EG"/>
              </w:rPr>
              <w:t xml:space="preserve">استعراض استعمال الطيف والاحتياجات من الطيف لتطبيقات الخدمتين الإذاعية والمتنقلة والنظر في التدابير التنظيمية الممكنة في نطاق التردد </w:t>
            </w:r>
            <w:r w:rsidRPr="00B228FA">
              <w:rPr>
                <w:rFonts w:ascii="Dubai" w:hAnsi="Dubai" w:cs="Dubai"/>
                <w:lang w:bidi="ar-EG"/>
              </w:rPr>
              <w:t>MHz 694-470</w:t>
            </w:r>
            <w:r w:rsidRPr="00B228FA">
              <w:rPr>
                <w:rFonts w:ascii="Dubai" w:hAnsi="Dubai" w:cs="Dubai"/>
                <w:rtl/>
                <w:lang w:bidi="ar-EG"/>
              </w:rPr>
              <w:t xml:space="preserve"> أو أجزاء منه، وفقاً للقرار </w:t>
            </w:r>
            <w:r w:rsidRPr="00B228FA">
              <w:rPr>
                <w:rFonts w:ascii="Dubai" w:hAnsi="Dubai" w:cs="Dubai"/>
                <w:b/>
                <w:bCs/>
                <w:lang w:bidi="ar-EG"/>
              </w:rPr>
              <w:t>235 (Rev.WRC-23)</w:t>
            </w:r>
          </w:p>
        </w:tc>
        <w:tc>
          <w:tcPr>
            <w:tcW w:w="1799" w:type="dxa"/>
            <w:gridSpan w:val="2"/>
          </w:tcPr>
          <w:p w14:paraId="4F4E3C54" w14:textId="77777777" w:rsidR="005303F6" w:rsidRPr="00B228FA" w:rsidRDefault="005303F6" w:rsidP="009E46A9">
            <w:pPr>
              <w:pStyle w:val="Tabletexte"/>
              <w:jc w:val="center"/>
              <w:rPr>
                <w:rFonts w:ascii="Dubai" w:hAnsi="Dubai" w:cs="Dubai"/>
                <w:rtl/>
                <w:lang w:val="en-GB"/>
              </w:rPr>
            </w:pPr>
            <w:r w:rsidRPr="00B228FA">
              <w:rPr>
                <w:rFonts w:ascii="Dubai" w:eastAsiaTheme="minorHAnsi" w:hAnsi="Dubai" w:cs="Dubai"/>
                <w:b/>
                <w:rtl/>
                <w:lang w:val="en-GB"/>
              </w:rPr>
              <w:t xml:space="preserve">القرار </w:t>
            </w:r>
            <w:r w:rsidRPr="00B228FA">
              <w:rPr>
                <w:rFonts w:ascii="Dubai" w:eastAsiaTheme="minorHAnsi" w:hAnsi="Dubai" w:cs="Dubai"/>
                <w:b/>
                <w:rtl/>
                <w:lang w:val="en-GB"/>
              </w:rPr>
              <w:br/>
            </w:r>
            <w:r w:rsidRPr="00B228FA">
              <w:rPr>
                <w:rFonts w:ascii="Dubai" w:eastAsiaTheme="minorHAnsi" w:hAnsi="Dubai" w:cs="Dubai"/>
                <w:b/>
                <w:lang w:val="en-GB"/>
              </w:rPr>
              <w:t>235 (Rev.WRC-23)</w:t>
            </w:r>
          </w:p>
        </w:tc>
        <w:tc>
          <w:tcPr>
            <w:tcW w:w="1314" w:type="dxa"/>
            <w:gridSpan w:val="2"/>
          </w:tcPr>
          <w:p w14:paraId="076D51F0" w14:textId="77777777" w:rsidR="005303F6" w:rsidRPr="00B228FA" w:rsidRDefault="005303F6" w:rsidP="009E46A9">
            <w:pPr>
              <w:pStyle w:val="Tabletexte"/>
              <w:jc w:val="center"/>
              <w:rPr>
                <w:rFonts w:ascii="Dubai" w:hAnsi="Dubai" w:cs="Dubai"/>
                <w:b/>
                <w:bCs/>
                <w:rtl/>
                <w:lang w:val="en-GB"/>
              </w:rPr>
            </w:pPr>
            <w:r w:rsidRPr="00B228FA">
              <w:rPr>
                <w:rFonts w:ascii="Dubai" w:hAnsi="Dubai" w:cs="Dubai"/>
                <w:b/>
                <w:bCs/>
                <w:rtl/>
                <w:lang w:val="en-GB"/>
              </w:rPr>
              <w:t xml:space="preserve">فرقة العمل </w:t>
            </w:r>
            <w:r w:rsidRPr="00B228FA">
              <w:rPr>
                <w:rFonts w:ascii="Dubai" w:hAnsi="Dubai" w:cs="Dubai"/>
                <w:b/>
                <w:bCs/>
                <w:lang w:val="en-GB"/>
              </w:rPr>
              <w:t>6A</w:t>
            </w:r>
          </w:p>
        </w:tc>
        <w:tc>
          <w:tcPr>
            <w:tcW w:w="1364" w:type="dxa"/>
            <w:gridSpan w:val="2"/>
          </w:tcPr>
          <w:p w14:paraId="07ED1B7D" w14:textId="271912FD" w:rsidR="005303F6" w:rsidRPr="00B228FA" w:rsidRDefault="00B70C2F" w:rsidP="009E46A9">
            <w:pPr>
              <w:pStyle w:val="Tabletexte"/>
              <w:jc w:val="center"/>
              <w:rPr>
                <w:rFonts w:ascii="Dubai" w:eastAsia="MS Mincho" w:hAnsi="Dubai" w:cs="Dubai"/>
                <w:b/>
              </w:rPr>
            </w:pPr>
            <w:r>
              <w:rPr>
                <w:rFonts w:ascii="Dubai" w:eastAsia="MS Mincho" w:hAnsi="Dubai" w:cs="Dubai" w:hint="cs"/>
                <w:b/>
                <w:rtl/>
              </w:rPr>
              <w:t>لا يوجد موقف مبدئي حاليا</w:t>
            </w:r>
          </w:p>
        </w:tc>
      </w:tr>
    </w:tbl>
    <w:p w14:paraId="1046E8D2" w14:textId="77777777" w:rsidR="00E73A9E" w:rsidRDefault="00E73A9E" w:rsidP="00E73A9E">
      <w:pPr>
        <w:bidi/>
        <w:jc w:val="both"/>
        <w:rPr>
          <w:rFonts w:ascii="Dubai" w:hAnsi="Dubai" w:cs="Dubai"/>
          <w:b/>
          <w:bCs/>
          <w:sz w:val="32"/>
          <w:szCs w:val="32"/>
          <w:u w:val="single"/>
        </w:rPr>
      </w:pPr>
    </w:p>
    <w:p w14:paraId="4DDD6360" w14:textId="77777777" w:rsidR="000C6A4D" w:rsidRDefault="000C6A4D" w:rsidP="000C6A4D">
      <w:pPr>
        <w:bidi/>
        <w:jc w:val="both"/>
        <w:rPr>
          <w:rFonts w:ascii="Dubai" w:hAnsi="Dubai" w:cs="Dubai"/>
          <w:b/>
          <w:bCs/>
          <w:sz w:val="32"/>
          <w:szCs w:val="32"/>
          <w:u w:val="single"/>
        </w:rPr>
      </w:pPr>
    </w:p>
    <w:p w14:paraId="3DDBD512" w14:textId="77777777" w:rsidR="000C6A4D" w:rsidRDefault="000C6A4D" w:rsidP="000C6A4D">
      <w:pPr>
        <w:bidi/>
        <w:jc w:val="both"/>
        <w:rPr>
          <w:rFonts w:ascii="Dubai" w:hAnsi="Dubai" w:cs="Dubai"/>
          <w:b/>
          <w:bCs/>
          <w:sz w:val="32"/>
          <w:szCs w:val="32"/>
          <w:u w:val="single"/>
        </w:rPr>
      </w:pPr>
    </w:p>
    <w:p w14:paraId="6C1B6819" w14:textId="77777777" w:rsidR="000C6A4D" w:rsidRPr="00B228FA" w:rsidRDefault="000C6A4D" w:rsidP="000C6A4D">
      <w:pPr>
        <w:bidi/>
        <w:jc w:val="both"/>
        <w:rPr>
          <w:rFonts w:ascii="Dubai" w:hAnsi="Dubai" w:cs="Dubai"/>
          <w:b/>
          <w:bCs/>
          <w:sz w:val="32"/>
          <w:szCs w:val="32"/>
          <w:u w:val="single"/>
          <w:rtl/>
        </w:rPr>
      </w:pPr>
    </w:p>
    <w:p w14:paraId="38373403" w14:textId="2E08B086" w:rsidR="00B13DB0" w:rsidRPr="00B228FA" w:rsidRDefault="00B13DB0" w:rsidP="00571487">
      <w:pPr>
        <w:bidi/>
        <w:jc w:val="both"/>
        <w:rPr>
          <w:rFonts w:ascii="Dubai" w:hAnsi="Dubai" w:cs="Dubai"/>
          <w:b/>
          <w:bCs/>
          <w:sz w:val="30"/>
          <w:szCs w:val="28"/>
          <w:u w:val="single"/>
          <w:rtl/>
        </w:rPr>
      </w:pPr>
      <w:r w:rsidRPr="00B228FA">
        <w:rPr>
          <w:rFonts w:ascii="Dubai" w:hAnsi="Dubai" w:cs="Dubai"/>
          <w:b/>
          <w:bCs/>
          <w:sz w:val="30"/>
          <w:szCs w:val="28"/>
          <w:u w:val="single"/>
          <w:rtl/>
        </w:rPr>
        <w:t>هيكل مجموعة العمل</w:t>
      </w:r>
      <w:r w:rsidR="006127B5" w:rsidRPr="00B228FA">
        <w:rPr>
          <w:rFonts w:ascii="Dubai" w:hAnsi="Dubai" w:cs="Dubai"/>
          <w:b/>
          <w:bCs/>
          <w:sz w:val="30"/>
          <w:szCs w:val="28"/>
          <w:u w:val="single"/>
          <w:rtl/>
        </w:rPr>
        <w:t xml:space="preserve"> </w:t>
      </w:r>
      <w:r w:rsidR="00B228FA">
        <w:rPr>
          <w:rFonts w:ascii="Dubai" w:hAnsi="Dubai" w:cs="Dubai" w:hint="cs"/>
          <w:b/>
          <w:bCs/>
          <w:sz w:val="30"/>
          <w:szCs w:val="28"/>
          <w:u w:val="single"/>
          <w:rtl/>
        </w:rPr>
        <w:t>الخامسة</w:t>
      </w:r>
      <w:r w:rsidRPr="00B228FA">
        <w:rPr>
          <w:rFonts w:ascii="Dubai" w:hAnsi="Dubai" w:cs="Dubai"/>
          <w:b/>
          <w:bCs/>
          <w:sz w:val="30"/>
          <w:szCs w:val="28"/>
          <w:u w:val="single"/>
          <w:rtl/>
        </w:rPr>
        <w:t>:</w:t>
      </w:r>
      <w:r w:rsidR="00571487" w:rsidRPr="00B228FA">
        <w:rPr>
          <w:rFonts w:ascii="Dubai" w:hAnsi="Dubai" w:cs="Dubai"/>
          <w:b/>
          <w:bCs/>
          <w:sz w:val="30"/>
          <w:szCs w:val="28"/>
          <w:u w:val="single"/>
          <w:rtl/>
        </w:rPr>
        <w:t xml:space="preserve"> </w:t>
      </w:r>
      <w:proofErr w:type="gramStart"/>
      <w:r w:rsidR="00571487" w:rsidRPr="00B228FA">
        <w:rPr>
          <w:rFonts w:ascii="Dubai" w:hAnsi="Dubai" w:cs="Dubai"/>
          <w:b/>
          <w:bCs/>
          <w:sz w:val="30"/>
          <w:szCs w:val="28"/>
          <w:u w:val="single"/>
          <w:rtl/>
        </w:rPr>
        <w:t xml:space="preserve">( </w:t>
      </w:r>
      <w:r w:rsidR="00571487" w:rsidRPr="00B228FA">
        <w:rPr>
          <w:rFonts w:ascii="Dubai" w:hAnsi="Dubai" w:cs="Dubai"/>
          <w:b/>
          <w:bCs/>
          <w:color w:val="FF0000"/>
          <w:sz w:val="30"/>
          <w:szCs w:val="28"/>
          <w:u w:val="single"/>
          <w:rtl/>
        </w:rPr>
        <w:t>سيتم</w:t>
      </w:r>
      <w:proofErr w:type="gramEnd"/>
      <w:r w:rsidR="00571487" w:rsidRPr="00B228FA">
        <w:rPr>
          <w:rFonts w:ascii="Dubai" w:hAnsi="Dubai" w:cs="Dubai"/>
          <w:b/>
          <w:bCs/>
          <w:color w:val="FF0000"/>
          <w:sz w:val="30"/>
          <w:szCs w:val="28"/>
          <w:u w:val="single"/>
          <w:rtl/>
        </w:rPr>
        <w:t xml:space="preserve"> تحديد المنسقين </w:t>
      </w:r>
      <w:r w:rsidR="00571487" w:rsidRPr="00B228FA">
        <w:rPr>
          <w:rFonts w:ascii="Dubai" w:hAnsi="Dubai" w:cs="Dubai"/>
          <w:b/>
          <w:bCs/>
          <w:sz w:val="30"/>
          <w:szCs w:val="28"/>
          <w:u w:val="single"/>
          <w:rtl/>
        </w:rPr>
        <w:t xml:space="preserve">) </w:t>
      </w:r>
    </w:p>
    <w:tbl>
      <w:tblPr>
        <w:tblStyle w:val="TableGrid"/>
        <w:tblW w:w="9270" w:type="dxa"/>
        <w:jc w:val="center"/>
        <w:tblLayout w:type="fixed"/>
        <w:tblLook w:val="04A0" w:firstRow="1" w:lastRow="0" w:firstColumn="1" w:lastColumn="0" w:noHBand="0" w:noVBand="1"/>
      </w:tblPr>
      <w:tblGrid>
        <w:gridCol w:w="2677"/>
        <w:gridCol w:w="2679"/>
        <w:gridCol w:w="1848"/>
        <w:gridCol w:w="2066"/>
      </w:tblGrid>
      <w:tr w:rsidR="00B13DB0" w:rsidRPr="00B228FA" w14:paraId="2826A96C" w14:textId="77777777" w:rsidTr="00894680">
        <w:trPr>
          <w:trHeight w:val="25"/>
          <w:jc w:val="center"/>
        </w:trPr>
        <w:tc>
          <w:tcPr>
            <w:tcW w:w="2677" w:type="dxa"/>
            <w:tcBorders>
              <w:top w:val="single" w:sz="18" w:space="0" w:color="auto"/>
              <w:left w:val="single" w:sz="18" w:space="0" w:color="auto"/>
              <w:bottom w:val="single" w:sz="18" w:space="0" w:color="auto"/>
              <w:right w:val="single" w:sz="4" w:space="0" w:color="auto"/>
            </w:tcBorders>
            <w:shd w:val="clear" w:color="auto" w:fill="D9D9D9" w:themeFill="background1" w:themeFillShade="D9"/>
          </w:tcPr>
          <w:p w14:paraId="38D32A7C" w14:textId="77777777" w:rsidR="00B13DB0" w:rsidRPr="00B228FA" w:rsidRDefault="00B13DB0" w:rsidP="009C79D4">
            <w:pPr>
              <w:bidi/>
              <w:jc w:val="center"/>
              <w:rPr>
                <w:rFonts w:ascii="Dubai" w:hAnsi="Dubai" w:cs="Dubai"/>
                <w:b/>
                <w:bCs/>
                <w:color w:val="000000" w:themeColor="text1"/>
                <w:sz w:val="24"/>
                <w:szCs w:val="24"/>
                <w:rtl/>
              </w:rPr>
            </w:pPr>
            <w:r w:rsidRPr="00B228FA">
              <w:rPr>
                <w:rFonts w:ascii="Dubai" w:hAnsi="Dubai" w:cs="Dubai"/>
                <w:b/>
                <w:bCs/>
                <w:color w:val="000000" w:themeColor="text1"/>
                <w:sz w:val="24"/>
                <w:szCs w:val="24"/>
                <w:rtl/>
              </w:rPr>
              <w:t>مجموعة العمل بالاتحاد الدولي للاتصالات</w:t>
            </w:r>
          </w:p>
        </w:tc>
        <w:tc>
          <w:tcPr>
            <w:tcW w:w="2679" w:type="dxa"/>
            <w:tcBorders>
              <w:top w:val="single" w:sz="18" w:space="0" w:color="auto"/>
              <w:left w:val="single" w:sz="4" w:space="0" w:color="auto"/>
              <w:bottom w:val="single" w:sz="18" w:space="0" w:color="auto"/>
              <w:right w:val="single" w:sz="2" w:space="0" w:color="auto"/>
            </w:tcBorders>
            <w:shd w:val="clear" w:color="auto" w:fill="D9D9D9" w:themeFill="background1" w:themeFillShade="D9"/>
            <w:vAlign w:val="center"/>
          </w:tcPr>
          <w:p w14:paraId="1811B742" w14:textId="61634CC9" w:rsidR="00B13DB0" w:rsidRPr="00B228FA" w:rsidRDefault="00B13DB0" w:rsidP="009C79D4">
            <w:pPr>
              <w:bidi/>
              <w:jc w:val="center"/>
              <w:rPr>
                <w:rFonts w:ascii="Dubai" w:hAnsi="Dubai" w:cs="Dubai"/>
                <w:b/>
                <w:bCs/>
                <w:color w:val="000000" w:themeColor="text1"/>
                <w:sz w:val="24"/>
                <w:szCs w:val="24"/>
              </w:rPr>
            </w:pPr>
            <w:r w:rsidRPr="00B228FA">
              <w:rPr>
                <w:rFonts w:ascii="Dubai" w:hAnsi="Dubai" w:cs="Dubai"/>
                <w:b/>
                <w:bCs/>
                <w:color w:val="000000" w:themeColor="text1"/>
                <w:sz w:val="24"/>
                <w:szCs w:val="24"/>
                <w:rtl/>
              </w:rPr>
              <w:t>المنسق</w:t>
            </w:r>
            <w:r w:rsidR="00906436" w:rsidRPr="00B228FA">
              <w:rPr>
                <w:rFonts w:ascii="Dubai" w:hAnsi="Dubai" w:cs="Dubai"/>
                <w:b/>
                <w:bCs/>
                <w:color w:val="000000" w:themeColor="text1"/>
                <w:sz w:val="24"/>
                <w:szCs w:val="24"/>
                <w:rtl/>
              </w:rPr>
              <w:t>ين</w:t>
            </w:r>
          </w:p>
        </w:tc>
        <w:tc>
          <w:tcPr>
            <w:tcW w:w="1848" w:type="dxa"/>
            <w:tcBorders>
              <w:top w:val="single" w:sz="18" w:space="0" w:color="auto"/>
              <w:left w:val="single" w:sz="2" w:space="0" w:color="auto"/>
              <w:bottom w:val="single" w:sz="18" w:space="0" w:color="auto"/>
              <w:right w:val="single" w:sz="2" w:space="0" w:color="auto"/>
            </w:tcBorders>
            <w:shd w:val="clear" w:color="auto" w:fill="D9D9D9" w:themeFill="background1" w:themeFillShade="D9"/>
            <w:vAlign w:val="center"/>
          </w:tcPr>
          <w:p w14:paraId="7AB01B24" w14:textId="77777777" w:rsidR="00B13DB0" w:rsidRPr="00B228FA" w:rsidRDefault="00B13DB0" w:rsidP="009C79D4">
            <w:pPr>
              <w:bidi/>
              <w:jc w:val="center"/>
              <w:rPr>
                <w:rFonts w:ascii="Dubai" w:hAnsi="Dubai" w:cs="Dubai"/>
                <w:b/>
                <w:bCs/>
                <w:color w:val="000000" w:themeColor="text1"/>
                <w:sz w:val="24"/>
                <w:szCs w:val="24"/>
              </w:rPr>
            </w:pPr>
            <w:r w:rsidRPr="00B228FA">
              <w:rPr>
                <w:rFonts w:ascii="Dubai" w:hAnsi="Dubai" w:cs="Dubai"/>
                <w:b/>
                <w:bCs/>
                <w:color w:val="000000" w:themeColor="text1"/>
                <w:sz w:val="24"/>
                <w:szCs w:val="24"/>
                <w:rtl/>
              </w:rPr>
              <w:t>الموضوع</w:t>
            </w:r>
          </w:p>
        </w:tc>
        <w:tc>
          <w:tcPr>
            <w:tcW w:w="2066" w:type="dxa"/>
            <w:tcBorders>
              <w:top w:val="single" w:sz="18" w:space="0" w:color="auto"/>
              <w:left w:val="single" w:sz="2" w:space="0" w:color="auto"/>
              <w:bottom w:val="single" w:sz="18" w:space="0" w:color="auto"/>
              <w:right w:val="single" w:sz="18" w:space="0" w:color="auto"/>
            </w:tcBorders>
            <w:shd w:val="clear" w:color="auto" w:fill="D9D9D9" w:themeFill="background1" w:themeFillShade="D9"/>
            <w:vAlign w:val="center"/>
          </w:tcPr>
          <w:p w14:paraId="510E2ECF" w14:textId="77777777" w:rsidR="00B13DB0" w:rsidRPr="00B228FA" w:rsidRDefault="00B13DB0" w:rsidP="009C79D4">
            <w:pPr>
              <w:bidi/>
              <w:jc w:val="center"/>
              <w:rPr>
                <w:rFonts w:ascii="Dubai" w:hAnsi="Dubai" w:cs="Dubai"/>
                <w:b/>
                <w:bCs/>
                <w:color w:val="000000" w:themeColor="text1"/>
                <w:sz w:val="24"/>
                <w:szCs w:val="24"/>
              </w:rPr>
            </w:pPr>
            <w:r w:rsidRPr="00B228FA">
              <w:rPr>
                <w:rFonts w:ascii="Dubai" w:hAnsi="Dubai" w:cs="Dubai"/>
                <w:b/>
                <w:bCs/>
                <w:color w:val="000000" w:themeColor="text1"/>
                <w:sz w:val="24"/>
                <w:szCs w:val="24"/>
                <w:rtl/>
              </w:rPr>
              <w:t>بند جدول الاعمال</w:t>
            </w:r>
          </w:p>
        </w:tc>
      </w:tr>
      <w:tr w:rsidR="00427B81" w:rsidRPr="00B228FA" w14:paraId="1040C7B5" w14:textId="77777777" w:rsidTr="00894680">
        <w:trPr>
          <w:trHeight w:val="443"/>
          <w:jc w:val="center"/>
        </w:trPr>
        <w:tc>
          <w:tcPr>
            <w:tcW w:w="2677" w:type="dxa"/>
            <w:tcBorders>
              <w:top w:val="single" w:sz="18" w:space="0" w:color="auto"/>
              <w:left w:val="single" w:sz="18" w:space="0" w:color="auto"/>
              <w:bottom w:val="single" w:sz="2" w:space="0" w:color="auto"/>
              <w:right w:val="single" w:sz="4" w:space="0" w:color="auto"/>
            </w:tcBorders>
          </w:tcPr>
          <w:p w14:paraId="6E3E4F20" w14:textId="68C58215" w:rsidR="00427B81" w:rsidRPr="00B228FA" w:rsidRDefault="005303F6" w:rsidP="009C79D4">
            <w:pPr>
              <w:keepNext/>
              <w:bidi/>
              <w:spacing w:before="40" w:after="40" w:line="260" w:lineRule="exact"/>
              <w:jc w:val="center"/>
              <w:rPr>
                <w:rFonts w:ascii="Dubai" w:eastAsia="Times New Roman" w:hAnsi="Dubai" w:cs="Dubai"/>
                <w:position w:val="2"/>
              </w:rPr>
            </w:pPr>
            <w:r w:rsidRPr="00B228FA">
              <w:rPr>
                <w:rFonts w:ascii="Dubai" w:eastAsia="Times New Roman" w:hAnsi="Dubai" w:cs="Dubai"/>
                <w:position w:val="2"/>
              </w:rPr>
              <w:t>CPM27-2</w:t>
            </w:r>
          </w:p>
        </w:tc>
        <w:tc>
          <w:tcPr>
            <w:tcW w:w="2679" w:type="dxa"/>
            <w:tcBorders>
              <w:top w:val="single" w:sz="18" w:space="0" w:color="auto"/>
              <w:left w:val="single" w:sz="4" w:space="0" w:color="auto"/>
              <w:bottom w:val="single" w:sz="2" w:space="0" w:color="auto"/>
              <w:right w:val="single" w:sz="2" w:space="0" w:color="auto"/>
            </w:tcBorders>
          </w:tcPr>
          <w:p w14:paraId="676E75FC" w14:textId="77777777" w:rsidR="00427B81" w:rsidRPr="00B228FA" w:rsidRDefault="00427B81" w:rsidP="009C79D4">
            <w:pPr>
              <w:keepNext/>
              <w:bidi/>
              <w:spacing w:before="40" w:after="40" w:line="260" w:lineRule="exact"/>
              <w:jc w:val="center"/>
              <w:rPr>
                <w:rFonts w:ascii="Dubai" w:eastAsia="Times New Roman" w:hAnsi="Dubai" w:cs="Dubai"/>
                <w:position w:val="2"/>
                <w:rtl/>
                <w:lang w:val="es-ES"/>
              </w:rPr>
            </w:pPr>
          </w:p>
        </w:tc>
        <w:tc>
          <w:tcPr>
            <w:tcW w:w="1848" w:type="dxa"/>
            <w:tcBorders>
              <w:top w:val="single" w:sz="18" w:space="0" w:color="auto"/>
              <w:left w:val="single" w:sz="2" w:space="0" w:color="auto"/>
              <w:right w:val="single" w:sz="2" w:space="0" w:color="auto"/>
            </w:tcBorders>
            <w:vAlign w:val="center"/>
          </w:tcPr>
          <w:p w14:paraId="13B12C07" w14:textId="594135B0" w:rsidR="00427B81" w:rsidRPr="00B228FA" w:rsidRDefault="005303F6" w:rsidP="009C79D4">
            <w:pPr>
              <w:keepNext/>
              <w:bidi/>
              <w:spacing w:before="40" w:after="40" w:line="260" w:lineRule="exact"/>
              <w:jc w:val="center"/>
              <w:rPr>
                <w:rFonts w:ascii="Dubai" w:eastAsia="Times New Roman" w:hAnsi="Dubai" w:cs="Dubai"/>
                <w:position w:val="2"/>
              </w:rPr>
            </w:pPr>
            <w:r w:rsidRPr="00B228FA">
              <w:rPr>
                <w:rFonts w:ascii="Dubai" w:eastAsia="Times New Roman" w:hAnsi="Dubai" w:cs="Dubai"/>
                <w:position w:val="2"/>
                <w:rtl/>
              </w:rPr>
              <w:t>مراجعة التوصيات</w:t>
            </w:r>
            <w:r w:rsidR="002D5423">
              <w:rPr>
                <w:rFonts w:ascii="Dubai" w:eastAsia="Times New Roman" w:hAnsi="Dubai" w:cs="Dubai" w:hint="cs"/>
                <w:position w:val="2"/>
                <w:rtl/>
              </w:rPr>
              <w:t xml:space="preserve"> </w:t>
            </w:r>
            <w:r w:rsidR="002D5423">
              <w:rPr>
                <w:rFonts w:ascii="Dubai" w:eastAsia="Times New Roman" w:hAnsi="Dubai" w:cs="Dubai"/>
                <w:position w:val="2"/>
              </w:rPr>
              <w:t>ITU-R</w:t>
            </w:r>
          </w:p>
        </w:tc>
        <w:tc>
          <w:tcPr>
            <w:tcW w:w="2066" w:type="dxa"/>
            <w:tcBorders>
              <w:top w:val="single" w:sz="18" w:space="0" w:color="auto"/>
              <w:left w:val="single" w:sz="2" w:space="0" w:color="auto"/>
              <w:right w:val="single" w:sz="18" w:space="0" w:color="auto"/>
            </w:tcBorders>
            <w:shd w:val="clear" w:color="auto" w:fill="D9D9D9" w:themeFill="background1" w:themeFillShade="D9"/>
            <w:vAlign w:val="center"/>
          </w:tcPr>
          <w:p w14:paraId="0EF2B61A" w14:textId="7EA0F19C" w:rsidR="00427B81" w:rsidRPr="00B228FA" w:rsidRDefault="005303F6" w:rsidP="009C79D4">
            <w:pPr>
              <w:keepNext/>
              <w:bidi/>
              <w:spacing w:before="40" w:after="40" w:line="260" w:lineRule="exact"/>
              <w:jc w:val="center"/>
              <w:rPr>
                <w:rFonts w:ascii="Dubai" w:eastAsia="Times New Roman" w:hAnsi="Dubai" w:cs="Dubai"/>
                <w:b/>
                <w:bCs/>
                <w:position w:val="2"/>
                <w:sz w:val="24"/>
                <w:szCs w:val="24"/>
              </w:rPr>
            </w:pPr>
            <w:r w:rsidRPr="00B228FA">
              <w:rPr>
                <w:rFonts w:ascii="Dubai" w:eastAsia="Times New Roman" w:hAnsi="Dubai" w:cs="Dubai"/>
                <w:b/>
                <w:bCs/>
                <w:position w:val="2"/>
                <w:sz w:val="24"/>
                <w:szCs w:val="24"/>
                <w:rtl/>
                <w:lang w:val="es-ES"/>
              </w:rPr>
              <w:t>2</w:t>
            </w:r>
          </w:p>
        </w:tc>
      </w:tr>
      <w:tr w:rsidR="00524B21" w:rsidRPr="00B228FA" w14:paraId="17A832A5" w14:textId="77777777" w:rsidTr="00894680">
        <w:trPr>
          <w:trHeight w:val="379"/>
          <w:jc w:val="center"/>
        </w:trPr>
        <w:tc>
          <w:tcPr>
            <w:tcW w:w="2677" w:type="dxa"/>
            <w:tcBorders>
              <w:top w:val="single" w:sz="2" w:space="0" w:color="auto"/>
              <w:left w:val="single" w:sz="18" w:space="0" w:color="auto"/>
              <w:bottom w:val="single" w:sz="2" w:space="0" w:color="auto"/>
              <w:right w:val="single" w:sz="4" w:space="0" w:color="auto"/>
            </w:tcBorders>
          </w:tcPr>
          <w:p w14:paraId="51E7A667" w14:textId="148D5C4C" w:rsidR="00DE74F1" w:rsidRPr="00DE74F1" w:rsidRDefault="00DE74F1" w:rsidP="00DE74F1">
            <w:pPr>
              <w:bidi/>
              <w:jc w:val="center"/>
              <w:rPr>
                <w:rFonts w:ascii="Dubai" w:eastAsia="Times New Roman" w:hAnsi="Dubai" w:cs="Dubai"/>
                <w:position w:val="2"/>
              </w:rPr>
            </w:pPr>
            <w:r w:rsidRPr="00DE74F1">
              <w:rPr>
                <w:rFonts w:ascii="Dubai" w:eastAsia="Times New Roman" w:hAnsi="Dubai" w:cs="Dubai"/>
                <w:position w:val="2"/>
                <w:rtl/>
              </w:rPr>
              <w:t>خارج نطاق عمل</w:t>
            </w:r>
          </w:p>
          <w:p w14:paraId="3FC35F06" w14:textId="3EE7A7AB" w:rsidR="00524B21" w:rsidRPr="00B228FA" w:rsidRDefault="00DE74F1" w:rsidP="00DE74F1">
            <w:pPr>
              <w:bidi/>
              <w:jc w:val="center"/>
              <w:rPr>
                <w:rFonts w:ascii="Dubai" w:eastAsia="Times New Roman" w:hAnsi="Dubai" w:cs="Dubai"/>
                <w:position w:val="2"/>
              </w:rPr>
            </w:pPr>
            <w:r w:rsidRPr="00DE74F1">
              <w:rPr>
                <w:rFonts w:ascii="Dubai" w:eastAsia="Times New Roman" w:hAnsi="Dubai" w:cs="Dubai"/>
                <w:position w:val="2"/>
                <w:rtl/>
              </w:rPr>
              <w:t xml:space="preserve"> </w:t>
            </w:r>
            <w:r w:rsidRPr="00DE74F1">
              <w:rPr>
                <w:rFonts w:ascii="Dubai" w:eastAsia="Times New Roman" w:hAnsi="Dubai" w:cs="Dubai"/>
                <w:position w:val="2"/>
              </w:rPr>
              <w:t>CPM</w:t>
            </w:r>
          </w:p>
        </w:tc>
        <w:tc>
          <w:tcPr>
            <w:tcW w:w="2679" w:type="dxa"/>
            <w:tcBorders>
              <w:top w:val="single" w:sz="2" w:space="0" w:color="auto"/>
              <w:left w:val="single" w:sz="4" w:space="0" w:color="auto"/>
              <w:bottom w:val="single" w:sz="2" w:space="0" w:color="auto"/>
              <w:right w:val="single" w:sz="2" w:space="0" w:color="auto"/>
            </w:tcBorders>
          </w:tcPr>
          <w:p w14:paraId="45213143" w14:textId="77777777" w:rsidR="00524B21" w:rsidRPr="00B228FA" w:rsidRDefault="00524B21" w:rsidP="005303F6">
            <w:pPr>
              <w:keepNext/>
              <w:bidi/>
              <w:spacing w:before="40" w:after="40" w:line="260" w:lineRule="exact"/>
              <w:jc w:val="center"/>
              <w:rPr>
                <w:rFonts w:ascii="Dubai" w:eastAsia="Times New Roman" w:hAnsi="Dubai" w:cs="Dubai"/>
                <w:position w:val="2"/>
                <w:lang w:val="es-ES"/>
              </w:rPr>
            </w:pPr>
          </w:p>
        </w:tc>
        <w:tc>
          <w:tcPr>
            <w:tcW w:w="1848" w:type="dxa"/>
            <w:tcBorders>
              <w:left w:val="single" w:sz="2" w:space="0" w:color="auto"/>
              <w:right w:val="single" w:sz="2" w:space="0" w:color="auto"/>
            </w:tcBorders>
            <w:vAlign w:val="center"/>
          </w:tcPr>
          <w:p w14:paraId="256BA724" w14:textId="7E58DD3C" w:rsidR="00524B21" w:rsidRPr="00B228FA" w:rsidRDefault="006F3FA4" w:rsidP="005303F6">
            <w:pPr>
              <w:keepNext/>
              <w:bidi/>
              <w:spacing w:before="40" w:after="40" w:line="260" w:lineRule="exact"/>
              <w:jc w:val="center"/>
              <w:rPr>
                <w:rFonts w:ascii="Dubai" w:eastAsia="Times New Roman" w:hAnsi="Dubai" w:cs="Dubai"/>
                <w:position w:val="2"/>
                <w:rtl/>
                <w:lang w:val="es-ES"/>
              </w:rPr>
            </w:pPr>
            <w:r w:rsidRPr="006F3FA4">
              <w:rPr>
                <w:rFonts w:ascii="Dubai" w:eastAsia="Times New Roman" w:hAnsi="Dubai" w:cs="Dubai"/>
                <w:position w:val="2"/>
                <w:rtl/>
                <w:lang w:val="es-ES"/>
              </w:rPr>
              <w:t>ما يترتب من تغييرات أو تعديلات ضرورية في لوائح الراديو</w:t>
            </w:r>
          </w:p>
        </w:tc>
        <w:tc>
          <w:tcPr>
            <w:tcW w:w="2066" w:type="dxa"/>
            <w:tcBorders>
              <w:left w:val="single" w:sz="2" w:space="0" w:color="auto"/>
              <w:right w:val="single" w:sz="18" w:space="0" w:color="auto"/>
            </w:tcBorders>
            <w:shd w:val="clear" w:color="auto" w:fill="D9D9D9" w:themeFill="background1" w:themeFillShade="D9"/>
            <w:vAlign w:val="center"/>
          </w:tcPr>
          <w:p w14:paraId="2DF7D4B7" w14:textId="2AABA654" w:rsidR="00524B21" w:rsidRPr="00B228FA" w:rsidRDefault="00524B21" w:rsidP="005303F6">
            <w:pPr>
              <w:keepNext/>
              <w:bidi/>
              <w:spacing w:before="40" w:after="40" w:line="260" w:lineRule="exact"/>
              <w:jc w:val="center"/>
              <w:rPr>
                <w:rFonts w:ascii="Dubai" w:eastAsia="Times New Roman" w:hAnsi="Dubai" w:cs="Dubai"/>
                <w:b/>
                <w:bCs/>
                <w:position w:val="2"/>
                <w:sz w:val="24"/>
                <w:szCs w:val="24"/>
                <w:rtl/>
                <w:lang w:val="es-ES"/>
              </w:rPr>
            </w:pPr>
            <w:r>
              <w:rPr>
                <w:rFonts w:ascii="Dubai" w:eastAsia="Times New Roman" w:hAnsi="Dubai" w:cs="Dubai"/>
                <w:b/>
                <w:bCs/>
                <w:position w:val="2"/>
                <w:sz w:val="24"/>
                <w:szCs w:val="24"/>
                <w:lang w:val="es-ES"/>
              </w:rPr>
              <w:t>3</w:t>
            </w:r>
          </w:p>
        </w:tc>
      </w:tr>
      <w:tr w:rsidR="005303F6" w:rsidRPr="00B228FA" w14:paraId="097D289C" w14:textId="77777777" w:rsidTr="00894680">
        <w:trPr>
          <w:trHeight w:val="379"/>
          <w:jc w:val="center"/>
        </w:trPr>
        <w:tc>
          <w:tcPr>
            <w:tcW w:w="2677" w:type="dxa"/>
            <w:tcBorders>
              <w:top w:val="single" w:sz="2" w:space="0" w:color="auto"/>
              <w:left w:val="single" w:sz="18" w:space="0" w:color="auto"/>
              <w:bottom w:val="single" w:sz="2" w:space="0" w:color="auto"/>
              <w:right w:val="single" w:sz="4" w:space="0" w:color="auto"/>
            </w:tcBorders>
          </w:tcPr>
          <w:p w14:paraId="203A3071" w14:textId="353BC932" w:rsidR="005303F6" w:rsidRPr="00B228FA" w:rsidRDefault="005303F6" w:rsidP="005303F6">
            <w:pPr>
              <w:bidi/>
              <w:jc w:val="center"/>
              <w:rPr>
                <w:rFonts w:ascii="Dubai" w:hAnsi="Dubai" w:cs="Dubai"/>
              </w:rPr>
            </w:pPr>
            <w:r w:rsidRPr="00B228FA">
              <w:rPr>
                <w:rFonts w:ascii="Dubai" w:eastAsia="Times New Roman" w:hAnsi="Dubai" w:cs="Dubai"/>
                <w:position w:val="2"/>
              </w:rPr>
              <w:t>CPM27-2</w:t>
            </w:r>
          </w:p>
        </w:tc>
        <w:tc>
          <w:tcPr>
            <w:tcW w:w="2679" w:type="dxa"/>
            <w:tcBorders>
              <w:top w:val="single" w:sz="2" w:space="0" w:color="auto"/>
              <w:left w:val="single" w:sz="4" w:space="0" w:color="auto"/>
              <w:bottom w:val="single" w:sz="2" w:space="0" w:color="auto"/>
              <w:right w:val="single" w:sz="2" w:space="0" w:color="auto"/>
            </w:tcBorders>
          </w:tcPr>
          <w:p w14:paraId="73610FAD" w14:textId="77777777" w:rsidR="005303F6" w:rsidRPr="00B228FA" w:rsidRDefault="005303F6" w:rsidP="005303F6">
            <w:pPr>
              <w:keepNext/>
              <w:bidi/>
              <w:spacing w:before="40" w:after="40" w:line="260" w:lineRule="exact"/>
              <w:jc w:val="center"/>
              <w:rPr>
                <w:rFonts w:ascii="Dubai" w:eastAsia="Times New Roman" w:hAnsi="Dubai" w:cs="Dubai"/>
                <w:position w:val="2"/>
                <w:lang w:val="es-ES"/>
              </w:rPr>
            </w:pPr>
          </w:p>
        </w:tc>
        <w:tc>
          <w:tcPr>
            <w:tcW w:w="1848" w:type="dxa"/>
            <w:tcBorders>
              <w:left w:val="single" w:sz="2" w:space="0" w:color="auto"/>
              <w:right w:val="single" w:sz="2" w:space="0" w:color="auto"/>
            </w:tcBorders>
            <w:vAlign w:val="center"/>
          </w:tcPr>
          <w:p w14:paraId="6DA35BA0" w14:textId="1E68DA1A" w:rsidR="005303F6" w:rsidRPr="00835673" w:rsidRDefault="005303F6" w:rsidP="005303F6">
            <w:pPr>
              <w:keepNext/>
              <w:bidi/>
              <w:spacing w:before="40" w:after="40" w:line="260" w:lineRule="exact"/>
              <w:jc w:val="center"/>
              <w:rPr>
                <w:rFonts w:ascii="Dubai" w:eastAsia="Times New Roman" w:hAnsi="Dubai" w:cs="Dubai" w:hint="cs"/>
                <w:position w:val="2"/>
              </w:rPr>
            </w:pPr>
            <w:r w:rsidRPr="00B228FA">
              <w:rPr>
                <w:rFonts w:ascii="Dubai" w:eastAsia="Times New Roman" w:hAnsi="Dubai" w:cs="Dubai"/>
                <w:position w:val="2"/>
                <w:rtl/>
                <w:lang w:val="es-ES"/>
              </w:rPr>
              <w:t xml:space="preserve">مراجعة </w:t>
            </w:r>
            <w:r w:rsidR="002D5423">
              <w:rPr>
                <w:rFonts w:ascii="Dubai" w:eastAsia="Times New Roman" w:hAnsi="Dubai" w:cs="Dubai" w:hint="cs"/>
                <w:position w:val="2"/>
                <w:rtl/>
                <w:lang w:val="es-ES"/>
              </w:rPr>
              <w:t xml:space="preserve">قرارات الـ </w:t>
            </w:r>
            <w:r w:rsidR="002D5423">
              <w:rPr>
                <w:rFonts w:ascii="Dubai" w:eastAsia="Times New Roman" w:hAnsi="Dubai" w:cs="Dubai"/>
                <w:position w:val="2"/>
              </w:rPr>
              <w:t>WRC’s</w:t>
            </w:r>
          </w:p>
        </w:tc>
        <w:tc>
          <w:tcPr>
            <w:tcW w:w="2066" w:type="dxa"/>
            <w:tcBorders>
              <w:left w:val="single" w:sz="2" w:space="0" w:color="auto"/>
              <w:right w:val="single" w:sz="18" w:space="0" w:color="auto"/>
            </w:tcBorders>
            <w:shd w:val="clear" w:color="auto" w:fill="D9D9D9" w:themeFill="background1" w:themeFillShade="D9"/>
            <w:vAlign w:val="center"/>
          </w:tcPr>
          <w:p w14:paraId="2EFF0C07" w14:textId="68321BAD" w:rsidR="005303F6" w:rsidRPr="00B228FA" w:rsidRDefault="005303F6" w:rsidP="005303F6">
            <w:pPr>
              <w:keepNext/>
              <w:bidi/>
              <w:spacing w:before="40" w:after="40" w:line="260" w:lineRule="exact"/>
              <w:jc w:val="center"/>
              <w:rPr>
                <w:rFonts w:ascii="Dubai" w:eastAsia="Times New Roman" w:hAnsi="Dubai" w:cs="Dubai"/>
                <w:b/>
                <w:bCs/>
                <w:position w:val="2"/>
                <w:sz w:val="24"/>
                <w:szCs w:val="24"/>
                <w:rtl/>
                <w:lang w:val="es-ES"/>
              </w:rPr>
            </w:pPr>
            <w:r w:rsidRPr="00B228FA">
              <w:rPr>
                <w:rFonts w:ascii="Dubai" w:eastAsia="Times New Roman" w:hAnsi="Dubai" w:cs="Dubai"/>
                <w:b/>
                <w:bCs/>
                <w:position w:val="2"/>
                <w:sz w:val="24"/>
                <w:szCs w:val="24"/>
                <w:rtl/>
                <w:lang w:val="es-ES"/>
              </w:rPr>
              <w:t>4</w:t>
            </w:r>
          </w:p>
        </w:tc>
      </w:tr>
      <w:tr w:rsidR="00E64FFE" w:rsidRPr="00B228FA" w14:paraId="7DFF8037" w14:textId="77777777" w:rsidTr="00A208E7">
        <w:trPr>
          <w:trHeight w:val="379"/>
          <w:jc w:val="center"/>
        </w:trPr>
        <w:tc>
          <w:tcPr>
            <w:tcW w:w="2677" w:type="dxa"/>
            <w:tcBorders>
              <w:top w:val="single" w:sz="2" w:space="0" w:color="auto"/>
              <w:left w:val="single" w:sz="18" w:space="0" w:color="auto"/>
              <w:bottom w:val="single" w:sz="2" w:space="0" w:color="auto"/>
              <w:right w:val="single" w:sz="4" w:space="0" w:color="auto"/>
            </w:tcBorders>
          </w:tcPr>
          <w:p w14:paraId="446A9962" w14:textId="77777777" w:rsidR="00DE74F1" w:rsidRPr="00DE74F1" w:rsidRDefault="00DE74F1" w:rsidP="00DE74F1">
            <w:pPr>
              <w:bidi/>
              <w:jc w:val="center"/>
              <w:rPr>
                <w:rFonts w:ascii="Dubai" w:eastAsia="Times New Roman" w:hAnsi="Dubai" w:cs="Dubai"/>
                <w:position w:val="2"/>
              </w:rPr>
            </w:pPr>
            <w:r w:rsidRPr="00DE74F1">
              <w:rPr>
                <w:rFonts w:ascii="Dubai" w:eastAsia="Times New Roman" w:hAnsi="Dubai" w:cs="Dubai"/>
                <w:position w:val="2"/>
                <w:rtl/>
              </w:rPr>
              <w:t>خارج نطاق عمل</w:t>
            </w:r>
          </w:p>
          <w:p w14:paraId="7EED8573" w14:textId="488B1C1E" w:rsidR="00E64FFE" w:rsidRPr="00B228FA" w:rsidRDefault="00DE74F1" w:rsidP="00DE74F1">
            <w:pPr>
              <w:bidi/>
              <w:jc w:val="center"/>
              <w:rPr>
                <w:rFonts w:ascii="Dubai" w:eastAsia="Times New Roman" w:hAnsi="Dubai" w:cs="Dubai"/>
                <w:position w:val="2"/>
              </w:rPr>
            </w:pPr>
            <w:r w:rsidRPr="00DE74F1">
              <w:rPr>
                <w:rFonts w:ascii="Dubai" w:eastAsia="Times New Roman" w:hAnsi="Dubai" w:cs="Dubai"/>
                <w:position w:val="2"/>
                <w:rtl/>
              </w:rPr>
              <w:t xml:space="preserve"> </w:t>
            </w:r>
            <w:r w:rsidRPr="00DE74F1">
              <w:rPr>
                <w:rFonts w:ascii="Dubai" w:eastAsia="Times New Roman" w:hAnsi="Dubai" w:cs="Dubai"/>
                <w:position w:val="2"/>
              </w:rPr>
              <w:t>CPM</w:t>
            </w:r>
          </w:p>
        </w:tc>
        <w:tc>
          <w:tcPr>
            <w:tcW w:w="2679" w:type="dxa"/>
            <w:tcBorders>
              <w:top w:val="single" w:sz="2" w:space="0" w:color="auto"/>
              <w:left w:val="single" w:sz="4" w:space="0" w:color="auto"/>
              <w:bottom w:val="single" w:sz="2" w:space="0" w:color="auto"/>
              <w:right w:val="single" w:sz="2" w:space="0" w:color="auto"/>
            </w:tcBorders>
            <w:shd w:val="clear" w:color="auto" w:fill="000000" w:themeFill="text1"/>
          </w:tcPr>
          <w:p w14:paraId="7925760C" w14:textId="77777777" w:rsidR="00E64FFE" w:rsidRPr="00B228FA" w:rsidRDefault="00E64FFE" w:rsidP="005303F6">
            <w:pPr>
              <w:keepNext/>
              <w:bidi/>
              <w:spacing w:before="40" w:after="40" w:line="260" w:lineRule="exact"/>
              <w:jc w:val="center"/>
              <w:rPr>
                <w:rFonts w:ascii="Dubai" w:eastAsia="Times New Roman" w:hAnsi="Dubai" w:cs="Dubai"/>
                <w:position w:val="2"/>
                <w:lang w:val="es-ES"/>
              </w:rPr>
            </w:pPr>
          </w:p>
        </w:tc>
        <w:tc>
          <w:tcPr>
            <w:tcW w:w="1848" w:type="dxa"/>
            <w:tcBorders>
              <w:left w:val="single" w:sz="2" w:space="0" w:color="auto"/>
              <w:right w:val="single" w:sz="2" w:space="0" w:color="auto"/>
            </w:tcBorders>
            <w:vAlign w:val="center"/>
          </w:tcPr>
          <w:p w14:paraId="2D2EB281" w14:textId="7917A30A" w:rsidR="00E64FFE" w:rsidRPr="00B228FA" w:rsidRDefault="009A58EB" w:rsidP="005303F6">
            <w:pPr>
              <w:keepNext/>
              <w:bidi/>
              <w:spacing w:before="40" w:after="40" w:line="260" w:lineRule="exact"/>
              <w:jc w:val="center"/>
              <w:rPr>
                <w:rFonts w:ascii="Dubai" w:eastAsia="Times New Roman" w:hAnsi="Dubai" w:cs="Dubai"/>
                <w:position w:val="2"/>
                <w:rtl/>
                <w:lang w:val="es-ES"/>
              </w:rPr>
            </w:pPr>
            <w:r w:rsidRPr="009A58EB">
              <w:rPr>
                <w:rFonts w:ascii="Dubai" w:eastAsia="Times New Roman" w:hAnsi="Dubai" w:cs="Dubai"/>
                <w:position w:val="2"/>
                <w:rtl/>
                <w:lang w:val="es-ES"/>
              </w:rPr>
              <w:t>تقرير جمعية الاتصالات الراديوية</w:t>
            </w:r>
          </w:p>
        </w:tc>
        <w:tc>
          <w:tcPr>
            <w:tcW w:w="2066" w:type="dxa"/>
            <w:tcBorders>
              <w:left w:val="single" w:sz="2" w:space="0" w:color="auto"/>
              <w:right w:val="single" w:sz="18" w:space="0" w:color="auto"/>
            </w:tcBorders>
            <w:shd w:val="clear" w:color="auto" w:fill="D9D9D9" w:themeFill="background1" w:themeFillShade="D9"/>
            <w:vAlign w:val="center"/>
          </w:tcPr>
          <w:p w14:paraId="7382DA59" w14:textId="71FEF807" w:rsidR="00E64FFE" w:rsidRPr="00B228FA" w:rsidRDefault="00B91634" w:rsidP="005303F6">
            <w:pPr>
              <w:keepNext/>
              <w:bidi/>
              <w:spacing w:before="40" w:after="40" w:line="260" w:lineRule="exact"/>
              <w:jc w:val="center"/>
              <w:rPr>
                <w:rFonts w:ascii="Dubai" w:eastAsia="Times New Roman" w:hAnsi="Dubai" w:cs="Dubai"/>
                <w:b/>
                <w:bCs/>
                <w:position w:val="2"/>
                <w:sz w:val="24"/>
                <w:szCs w:val="24"/>
                <w:rtl/>
                <w:lang w:val="es-ES"/>
              </w:rPr>
            </w:pPr>
            <w:r>
              <w:rPr>
                <w:rFonts w:ascii="Dubai" w:eastAsia="Times New Roman" w:hAnsi="Dubai" w:cs="Dubai"/>
                <w:b/>
                <w:bCs/>
                <w:position w:val="2"/>
                <w:sz w:val="24"/>
                <w:szCs w:val="24"/>
                <w:lang w:val="es-ES"/>
              </w:rPr>
              <w:t>5</w:t>
            </w:r>
          </w:p>
        </w:tc>
      </w:tr>
      <w:tr w:rsidR="009A58EB" w:rsidRPr="00B228FA" w14:paraId="615B5E95" w14:textId="77777777" w:rsidTr="00A208E7">
        <w:trPr>
          <w:trHeight w:val="379"/>
          <w:jc w:val="center"/>
        </w:trPr>
        <w:tc>
          <w:tcPr>
            <w:tcW w:w="2677" w:type="dxa"/>
            <w:tcBorders>
              <w:top w:val="single" w:sz="2" w:space="0" w:color="auto"/>
              <w:left w:val="single" w:sz="18" w:space="0" w:color="auto"/>
              <w:bottom w:val="single" w:sz="2" w:space="0" w:color="auto"/>
              <w:right w:val="single" w:sz="4" w:space="0" w:color="auto"/>
            </w:tcBorders>
          </w:tcPr>
          <w:p w14:paraId="6D926585" w14:textId="77777777" w:rsidR="00DE74F1" w:rsidRPr="00DE74F1" w:rsidRDefault="00DE74F1" w:rsidP="00DE74F1">
            <w:pPr>
              <w:bidi/>
              <w:jc w:val="center"/>
              <w:rPr>
                <w:rFonts w:ascii="Dubai" w:eastAsia="Times New Roman" w:hAnsi="Dubai" w:cs="Dubai"/>
                <w:position w:val="2"/>
              </w:rPr>
            </w:pPr>
            <w:r w:rsidRPr="00DE74F1">
              <w:rPr>
                <w:rFonts w:ascii="Dubai" w:eastAsia="Times New Roman" w:hAnsi="Dubai" w:cs="Dubai"/>
                <w:position w:val="2"/>
                <w:rtl/>
              </w:rPr>
              <w:t>خارج نطاق عمل</w:t>
            </w:r>
          </w:p>
          <w:p w14:paraId="11C1F1EF" w14:textId="244D8B84" w:rsidR="009A58EB" w:rsidRPr="00B228FA" w:rsidRDefault="00DE74F1" w:rsidP="00DE74F1">
            <w:pPr>
              <w:bidi/>
              <w:jc w:val="center"/>
              <w:rPr>
                <w:rFonts w:ascii="Dubai" w:eastAsia="Times New Roman" w:hAnsi="Dubai" w:cs="Dubai"/>
                <w:position w:val="2"/>
              </w:rPr>
            </w:pPr>
            <w:r w:rsidRPr="00DE74F1">
              <w:rPr>
                <w:rFonts w:ascii="Dubai" w:eastAsia="Times New Roman" w:hAnsi="Dubai" w:cs="Dubai"/>
                <w:position w:val="2"/>
                <w:rtl/>
              </w:rPr>
              <w:t xml:space="preserve"> </w:t>
            </w:r>
            <w:r w:rsidRPr="00DE74F1">
              <w:rPr>
                <w:rFonts w:ascii="Dubai" w:eastAsia="Times New Roman" w:hAnsi="Dubai" w:cs="Dubai"/>
                <w:position w:val="2"/>
              </w:rPr>
              <w:t>CPM</w:t>
            </w:r>
          </w:p>
        </w:tc>
        <w:tc>
          <w:tcPr>
            <w:tcW w:w="2679" w:type="dxa"/>
            <w:tcBorders>
              <w:top w:val="single" w:sz="2" w:space="0" w:color="auto"/>
              <w:left w:val="single" w:sz="4" w:space="0" w:color="auto"/>
              <w:bottom w:val="single" w:sz="2" w:space="0" w:color="auto"/>
              <w:right w:val="single" w:sz="2" w:space="0" w:color="auto"/>
            </w:tcBorders>
            <w:shd w:val="clear" w:color="auto" w:fill="000000" w:themeFill="text1"/>
          </w:tcPr>
          <w:p w14:paraId="586B18DE" w14:textId="77777777" w:rsidR="009A58EB" w:rsidRPr="00B228FA" w:rsidRDefault="009A58EB" w:rsidP="005303F6">
            <w:pPr>
              <w:keepNext/>
              <w:bidi/>
              <w:spacing w:before="40" w:after="40" w:line="260" w:lineRule="exact"/>
              <w:jc w:val="center"/>
              <w:rPr>
                <w:rFonts w:ascii="Dubai" w:eastAsia="Times New Roman" w:hAnsi="Dubai" w:cs="Dubai"/>
                <w:position w:val="2"/>
                <w:lang w:val="es-ES"/>
              </w:rPr>
            </w:pPr>
          </w:p>
        </w:tc>
        <w:tc>
          <w:tcPr>
            <w:tcW w:w="1848" w:type="dxa"/>
            <w:tcBorders>
              <w:left w:val="single" w:sz="2" w:space="0" w:color="auto"/>
              <w:right w:val="single" w:sz="2" w:space="0" w:color="auto"/>
            </w:tcBorders>
            <w:vAlign w:val="center"/>
          </w:tcPr>
          <w:p w14:paraId="1FA5DB96" w14:textId="52AC1803" w:rsidR="009A58EB" w:rsidRPr="00B228FA" w:rsidRDefault="00B150B0" w:rsidP="005303F6">
            <w:pPr>
              <w:keepNext/>
              <w:bidi/>
              <w:spacing w:before="40" w:after="40" w:line="260" w:lineRule="exact"/>
              <w:jc w:val="center"/>
              <w:rPr>
                <w:rFonts w:ascii="Dubai" w:eastAsia="Times New Roman" w:hAnsi="Dubai" w:cs="Dubai"/>
                <w:position w:val="2"/>
                <w:rtl/>
                <w:lang w:val="es-ES"/>
              </w:rPr>
            </w:pPr>
            <w:r w:rsidRPr="00B150B0">
              <w:rPr>
                <w:rFonts w:ascii="Dubai" w:eastAsia="Times New Roman" w:hAnsi="Dubai" w:cs="Dubai"/>
                <w:position w:val="2"/>
                <w:rtl/>
                <w:lang w:val="es-ES"/>
              </w:rPr>
              <w:t xml:space="preserve">تحديد البنود التي تتطلب اتخاذ تدابير عاجلة </w:t>
            </w:r>
          </w:p>
        </w:tc>
        <w:tc>
          <w:tcPr>
            <w:tcW w:w="2066" w:type="dxa"/>
            <w:tcBorders>
              <w:left w:val="single" w:sz="2" w:space="0" w:color="auto"/>
              <w:right w:val="single" w:sz="18" w:space="0" w:color="auto"/>
            </w:tcBorders>
            <w:shd w:val="clear" w:color="auto" w:fill="D9D9D9" w:themeFill="background1" w:themeFillShade="D9"/>
            <w:vAlign w:val="center"/>
          </w:tcPr>
          <w:p w14:paraId="38E5C24A" w14:textId="3487185E" w:rsidR="009A58EB" w:rsidRDefault="009A58EB" w:rsidP="005303F6">
            <w:pPr>
              <w:keepNext/>
              <w:bidi/>
              <w:spacing w:before="40" w:after="40" w:line="260" w:lineRule="exact"/>
              <w:jc w:val="center"/>
              <w:rPr>
                <w:rFonts w:ascii="Dubai" w:eastAsia="Times New Roman" w:hAnsi="Dubai" w:cs="Dubai"/>
                <w:b/>
                <w:bCs/>
                <w:position w:val="2"/>
                <w:sz w:val="24"/>
                <w:szCs w:val="24"/>
                <w:lang w:val="es-ES"/>
              </w:rPr>
            </w:pPr>
            <w:r>
              <w:rPr>
                <w:rFonts w:ascii="Dubai" w:eastAsia="Times New Roman" w:hAnsi="Dubai" w:cs="Dubai" w:hint="cs"/>
                <w:b/>
                <w:bCs/>
                <w:position w:val="2"/>
                <w:sz w:val="24"/>
                <w:szCs w:val="24"/>
                <w:rtl/>
                <w:lang w:val="es-ES"/>
              </w:rPr>
              <w:t>6</w:t>
            </w:r>
          </w:p>
        </w:tc>
      </w:tr>
      <w:tr w:rsidR="005303F6" w:rsidRPr="00B228FA" w14:paraId="5A4479EA" w14:textId="77777777" w:rsidTr="00894680">
        <w:trPr>
          <w:trHeight w:val="210"/>
          <w:jc w:val="center"/>
        </w:trPr>
        <w:tc>
          <w:tcPr>
            <w:tcW w:w="2677" w:type="dxa"/>
            <w:tcBorders>
              <w:top w:val="single" w:sz="2" w:space="0" w:color="auto"/>
              <w:left w:val="single" w:sz="18" w:space="0" w:color="auto"/>
              <w:bottom w:val="single" w:sz="2" w:space="0" w:color="auto"/>
              <w:right w:val="single" w:sz="4" w:space="0" w:color="auto"/>
            </w:tcBorders>
          </w:tcPr>
          <w:p w14:paraId="0E421E82" w14:textId="77777777" w:rsidR="002202A4" w:rsidRDefault="002202A4" w:rsidP="005303F6">
            <w:pPr>
              <w:bidi/>
              <w:jc w:val="center"/>
              <w:rPr>
                <w:rFonts w:ascii="Dubai" w:eastAsia="Times New Roman" w:hAnsi="Dubai" w:cs="Dubai"/>
                <w:position w:val="2"/>
              </w:rPr>
            </w:pPr>
            <w:r w:rsidRPr="002202A4">
              <w:rPr>
                <w:rFonts w:ascii="Dubai" w:eastAsia="Times New Roman" w:hAnsi="Dubai" w:cs="Dubai"/>
                <w:position w:val="2"/>
              </w:rPr>
              <w:t>CPM27-2</w:t>
            </w:r>
            <w:r w:rsidRPr="002202A4">
              <w:rPr>
                <w:rFonts w:ascii="Dubai" w:eastAsia="Times New Roman" w:hAnsi="Dubai" w:cs="Dubai"/>
                <w:position w:val="2"/>
                <w:rtl/>
              </w:rPr>
              <w:t xml:space="preserve"> </w:t>
            </w:r>
          </w:p>
          <w:p w14:paraId="218BA7C4" w14:textId="211AF445" w:rsidR="005303F6" w:rsidRPr="00B228FA" w:rsidRDefault="002202A4" w:rsidP="002202A4">
            <w:pPr>
              <w:bidi/>
              <w:jc w:val="center"/>
              <w:rPr>
                <w:rFonts w:ascii="Dubai" w:hAnsi="Dubai" w:cs="Dubai"/>
              </w:rPr>
            </w:pPr>
            <w:r w:rsidRPr="002202A4">
              <w:rPr>
                <w:rFonts w:ascii="Dubai" w:eastAsia="Times New Roman" w:hAnsi="Dubai" w:cs="Dubai"/>
                <w:position w:val="2"/>
                <w:rtl/>
              </w:rPr>
              <w:t>للعلم فقط</w:t>
            </w:r>
          </w:p>
        </w:tc>
        <w:tc>
          <w:tcPr>
            <w:tcW w:w="2679" w:type="dxa"/>
            <w:tcBorders>
              <w:top w:val="single" w:sz="2" w:space="0" w:color="auto"/>
              <w:left w:val="single" w:sz="4" w:space="0" w:color="auto"/>
              <w:bottom w:val="single" w:sz="2" w:space="0" w:color="auto"/>
              <w:right w:val="single" w:sz="2" w:space="0" w:color="auto"/>
            </w:tcBorders>
          </w:tcPr>
          <w:p w14:paraId="05AFBB6F" w14:textId="77777777" w:rsidR="005303F6" w:rsidRPr="00B228FA" w:rsidRDefault="005303F6" w:rsidP="005303F6">
            <w:pPr>
              <w:keepNext/>
              <w:bidi/>
              <w:spacing w:before="40" w:after="40" w:line="260" w:lineRule="exact"/>
              <w:jc w:val="center"/>
              <w:rPr>
                <w:rFonts w:ascii="Dubai" w:eastAsia="Times New Roman" w:hAnsi="Dubai" w:cs="Dubai"/>
                <w:position w:val="2"/>
                <w:lang w:val="es-ES"/>
              </w:rPr>
            </w:pPr>
          </w:p>
        </w:tc>
        <w:tc>
          <w:tcPr>
            <w:tcW w:w="1848" w:type="dxa"/>
            <w:tcBorders>
              <w:left w:val="single" w:sz="2" w:space="0" w:color="auto"/>
              <w:right w:val="single" w:sz="2" w:space="0" w:color="auto"/>
            </w:tcBorders>
            <w:vAlign w:val="center"/>
          </w:tcPr>
          <w:p w14:paraId="41B651C3" w14:textId="5E2E6896" w:rsidR="005303F6" w:rsidRPr="00B228FA" w:rsidRDefault="005303F6" w:rsidP="005303F6">
            <w:pPr>
              <w:keepNext/>
              <w:bidi/>
              <w:spacing w:before="40" w:after="40" w:line="260" w:lineRule="exact"/>
              <w:jc w:val="center"/>
              <w:rPr>
                <w:rFonts w:ascii="Dubai" w:eastAsia="Times New Roman" w:hAnsi="Dubai" w:cs="Dubai"/>
                <w:position w:val="2"/>
                <w:rtl/>
              </w:rPr>
            </w:pPr>
            <w:r w:rsidRPr="00B228FA">
              <w:rPr>
                <w:rFonts w:ascii="Dubai" w:eastAsia="Times New Roman" w:hAnsi="Dubai" w:cs="Dubai"/>
                <w:position w:val="2"/>
                <w:rtl/>
                <w:lang w:val="es-ES"/>
              </w:rPr>
              <w:t>مراجعة الحواشي</w:t>
            </w:r>
          </w:p>
        </w:tc>
        <w:tc>
          <w:tcPr>
            <w:tcW w:w="2066" w:type="dxa"/>
            <w:tcBorders>
              <w:left w:val="single" w:sz="2" w:space="0" w:color="auto"/>
              <w:right w:val="single" w:sz="18" w:space="0" w:color="auto"/>
            </w:tcBorders>
            <w:shd w:val="clear" w:color="auto" w:fill="D9D9D9" w:themeFill="background1" w:themeFillShade="D9"/>
            <w:vAlign w:val="center"/>
          </w:tcPr>
          <w:p w14:paraId="0A6B87C6" w14:textId="2E1AB943" w:rsidR="005303F6" w:rsidRPr="00B228FA" w:rsidRDefault="005303F6" w:rsidP="005303F6">
            <w:pPr>
              <w:keepNext/>
              <w:bidi/>
              <w:spacing w:before="40" w:after="40" w:line="260" w:lineRule="exact"/>
              <w:jc w:val="center"/>
              <w:rPr>
                <w:rFonts w:ascii="Dubai" w:eastAsia="Times New Roman" w:hAnsi="Dubai" w:cs="Dubai"/>
                <w:b/>
                <w:bCs/>
                <w:position w:val="2"/>
                <w:sz w:val="24"/>
                <w:szCs w:val="24"/>
                <w:rtl/>
              </w:rPr>
            </w:pPr>
            <w:r w:rsidRPr="00B228FA">
              <w:rPr>
                <w:rFonts w:ascii="Dubai" w:eastAsia="Times New Roman" w:hAnsi="Dubai" w:cs="Dubai"/>
                <w:b/>
                <w:bCs/>
                <w:position w:val="2"/>
                <w:sz w:val="24"/>
                <w:szCs w:val="24"/>
                <w:rtl/>
                <w:lang w:val="es-ES"/>
              </w:rPr>
              <w:t>8</w:t>
            </w:r>
          </w:p>
        </w:tc>
      </w:tr>
      <w:tr w:rsidR="009A58EB" w:rsidRPr="00B228FA" w14:paraId="0BBA90A1" w14:textId="77777777" w:rsidTr="00A208E7">
        <w:trPr>
          <w:trHeight w:val="210"/>
          <w:jc w:val="center"/>
        </w:trPr>
        <w:tc>
          <w:tcPr>
            <w:tcW w:w="2677" w:type="dxa"/>
            <w:tcBorders>
              <w:top w:val="single" w:sz="2" w:space="0" w:color="auto"/>
              <w:left w:val="single" w:sz="18" w:space="0" w:color="auto"/>
              <w:bottom w:val="single" w:sz="2" w:space="0" w:color="auto"/>
              <w:right w:val="single" w:sz="4" w:space="0" w:color="auto"/>
            </w:tcBorders>
          </w:tcPr>
          <w:p w14:paraId="611C8FAC" w14:textId="61B52DD0" w:rsidR="009A58EB" w:rsidRPr="00B228FA" w:rsidRDefault="00F6379E" w:rsidP="005303F6">
            <w:pPr>
              <w:bidi/>
              <w:jc w:val="center"/>
              <w:rPr>
                <w:rFonts w:ascii="Dubai" w:eastAsia="Times New Roman" w:hAnsi="Dubai" w:cs="Dubai"/>
                <w:position w:val="2"/>
              </w:rPr>
            </w:pPr>
            <w:r>
              <w:rPr>
                <w:rFonts w:ascii="Dubai" w:eastAsia="Times New Roman" w:hAnsi="Dubai" w:cs="Dubai"/>
                <w:position w:val="2"/>
              </w:rPr>
              <w:t>-</w:t>
            </w:r>
          </w:p>
        </w:tc>
        <w:tc>
          <w:tcPr>
            <w:tcW w:w="2679" w:type="dxa"/>
            <w:tcBorders>
              <w:top w:val="single" w:sz="2" w:space="0" w:color="auto"/>
              <w:left w:val="single" w:sz="4" w:space="0" w:color="auto"/>
              <w:bottom w:val="single" w:sz="2" w:space="0" w:color="auto"/>
              <w:right w:val="single" w:sz="2" w:space="0" w:color="auto"/>
            </w:tcBorders>
            <w:shd w:val="clear" w:color="auto" w:fill="000000" w:themeFill="text1"/>
          </w:tcPr>
          <w:p w14:paraId="1FC0A3BC" w14:textId="77777777" w:rsidR="009A58EB" w:rsidRPr="00B228FA" w:rsidRDefault="009A58EB" w:rsidP="005303F6">
            <w:pPr>
              <w:keepNext/>
              <w:bidi/>
              <w:spacing w:before="40" w:after="40" w:line="260" w:lineRule="exact"/>
              <w:jc w:val="center"/>
              <w:rPr>
                <w:rFonts w:ascii="Dubai" w:eastAsia="Times New Roman" w:hAnsi="Dubai" w:cs="Dubai"/>
                <w:position w:val="2"/>
                <w:lang w:val="es-ES"/>
              </w:rPr>
            </w:pPr>
          </w:p>
        </w:tc>
        <w:tc>
          <w:tcPr>
            <w:tcW w:w="1848" w:type="dxa"/>
            <w:tcBorders>
              <w:left w:val="single" w:sz="2" w:space="0" w:color="auto"/>
              <w:right w:val="single" w:sz="2" w:space="0" w:color="auto"/>
            </w:tcBorders>
            <w:vAlign w:val="center"/>
          </w:tcPr>
          <w:p w14:paraId="3C562C81" w14:textId="6971BEFC" w:rsidR="009A58EB" w:rsidRPr="00B228FA" w:rsidRDefault="00B150B0" w:rsidP="005303F6">
            <w:pPr>
              <w:keepNext/>
              <w:bidi/>
              <w:spacing w:before="40" w:after="40" w:line="260" w:lineRule="exact"/>
              <w:jc w:val="center"/>
              <w:rPr>
                <w:rFonts w:ascii="Dubai" w:eastAsia="Times New Roman" w:hAnsi="Dubai" w:cs="Dubai"/>
                <w:position w:val="2"/>
                <w:rtl/>
                <w:lang w:val="es-ES"/>
              </w:rPr>
            </w:pPr>
            <w:r w:rsidRPr="00B150B0">
              <w:rPr>
                <w:rFonts w:ascii="Dubai" w:eastAsia="Times New Roman" w:hAnsi="Dubai" w:cs="Dubai"/>
                <w:position w:val="2"/>
                <w:rtl/>
                <w:lang w:val="es-ES"/>
              </w:rPr>
              <w:t>تقرير مدير مكتب الاتصالات الراديوية</w:t>
            </w:r>
          </w:p>
        </w:tc>
        <w:tc>
          <w:tcPr>
            <w:tcW w:w="2066" w:type="dxa"/>
            <w:tcBorders>
              <w:left w:val="single" w:sz="2" w:space="0" w:color="auto"/>
              <w:right w:val="single" w:sz="18" w:space="0" w:color="auto"/>
            </w:tcBorders>
            <w:shd w:val="clear" w:color="auto" w:fill="D9D9D9" w:themeFill="background1" w:themeFillShade="D9"/>
            <w:vAlign w:val="center"/>
          </w:tcPr>
          <w:p w14:paraId="50F61619" w14:textId="0F4B3846" w:rsidR="009A58EB" w:rsidRPr="00B228FA" w:rsidRDefault="009A58EB" w:rsidP="005303F6">
            <w:pPr>
              <w:keepNext/>
              <w:bidi/>
              <w:spacing w:before="40" w:after="40" w:line="260" w:lineRule="exact"/>
              <w:jc w:val="center"/>
              <w:rPr>
                <w:rFonts w:ascii="Dubai" w:eastAsia="Times New Roman" w:hAnsi="Dubai" w:cs="Dubai"/>
                <w:b/>
                <w:bCs/>
                <w:position w:val="2"/>
                <w:sz w:val="24"/>
                <w:szCs w:val="24"/>
                <w:rtl/>
                <w:lang w:val="es-ES"/>
              </w:rPr>
            </w:pPr>
            <w:r>
              <w:rPr>
                <w:rFonts w:ascii="Dubai" w:eastAsia="Times New Roman" w:hAnsi="Dubai" w:cs="Dubai" w:hint="cs"/>
                <w:b/>
                <w:bCs/>
                <w:position w:val="2"/>
                <w:sz w:val="24"/>
                <w:szCs w:val="24"/>
                <w:rtl/>
                <w:lang w:val="es-ES"/>
              </w:rPr>
              <w:t>9</w:t>
            </w:r>
          </w:p>
        </w:tc>
      </w:tr>
      <w:tr w:rsidR="009166CA" w:rsidRPr="00B228FA" w14:paraId="4B268B6E" w14:textId="77777777" w:rsidTr="00894680">
        <w:trPr>
          <w:trHeight w:val="210"/>
          <w:jc w:val="center"/>
        </w:trPr>
        <w:tc>
          <w:tcPr>
            <w:tcW w:w="2677" w:type="dxa"/>
            <w:tcBorders>
              <w:top w:val="single" w:sz="2" w:space="0" w:color="auto"/>
              <w:left w:val="single" w:sz="18" w:space="0" w:color="auto"/>
              <w:bottom w:val="single" w:sz="2" w:space="0" w:color="auto"/>
              <w:right w:val="single" w:sz="4" w:space="0" w:color="auto"/>
            </w:tcBorders>
          </w:tcPr>
          <w:p w14:paraId="1F8EC5BD" w14:textId="7EAB5E8C" w:rsidR="009166CA" w:rsidRPr="00B228FA" w:rsidRDefault="00F6379E" w:rsidP="005303F6">
            <w:pPr>
              <w:bidi/>
              <w:jc w:val="center"/>
              <w:rPr>
                <w:rFonts w:ascii="Dubai" w:eastAsia="Times New Roman" w:hAnsi="Dubai" w:cs="Dubai"/>
                <w:position w:val="2"/>
              </w:rPr>
            </w:pPr>
            <w:r>
              <w:rPr>
                <w:rFonts w:ascii="Dubai" w:eastAsia="Times New Roman" w:hAnsi="Dubai" w:cs="Dubai"/>
                <w:position w:val="2"/>
              </w:rPr>
              <w:t>-</w:t>
            </w:r>
          </w:p>
        </w:tc>
        <w:tc>
          <w:tcPr>
            <w:tcW w:w="2679" w:type="dxa"/>
            <w:tcBorders>
              <w:top w:val="single" w:sz="2" w:space="0" w:color="auto"/>
              <w:left w:val="single" w:sz="4" w:space="0" w:color="auto"/>
              <w:bottom w:val="single" w:sz="2" w:space="0" w:color="auto"/>
              <w:right w:val="single" w:sz="2" w:space="0" w:color="auto"/>
            </w:tcBorders>
          </w:tcPr>
          <w:p w14:paraId="4344B63B" w14:textId="77777777" w:rsidR="009166CA" w:rsidRPr="00B228FA" w:rsidRDefault="009166CA" w:rsidP="005303F6">
            <w:pPr>
              <w:keepNext/>
              <w:bidi/>
              <w:spacing w:before="40" w:after="40" w:line="260" w:lineRule="exact"/>
              <w:jc w:val="center"/>
              <w:rPr>
                <w:rFonts w:ascii="Dubai" w:eastAsia="Times New Roman" w:hAnsi="Dubai" w:cs="Dubai"/>
                <w:position w:val="2"/>
                <w:lang w:val="es-ES"/>
              </w:rPr>
            </w:pPr>
          </w:p>
        </w:tc>
        <w:tc>
          <w:tcPr>
            <w:tcW w:w="1848" w:type="dxa"/>
            <w:tcBorders>
              <w:left w:val="single" w:sz="2" w:space="0" w:color="auto"/>
              <w:right w:val="single" w:sz="2" w:space="0" w:color="auto"/>
            </w:tcBorders>
            <w:vAlign w:val="center"/>
          </w:tcPr>
          <w:p w14:paraId="3E0FD5B8" w14:textId="514F8B1B" w:rsidR="009166CA" w:rsidRPr="00B150B0" w:rsidRDefault="00041CE6" w:rsidP="005303F6">
            <w:pPr>
              <w:keepNext/>
              <w:bidi/>
              <w:spacing w:before="40" w:after="40" w:line="260" w:lineRule="exact"/>
              <w:jc w:val="center"/>
              <w:rPr>
                <w:rFonts w:ascii="Dubai" w:eastAsia="Times New Roman" w:hAnsi="Dubai" w:cs="Dubai"/>
                <w:position w:val="2"/>
                <w:rtl/>
                <w:lang w:val="es-ES"/>
              </w:rPr>
            </w:pPr>
            <w:r w:rsidRPr="00041CE6">
              <w:rPr>
                <w:rFonts w:ascii="Dubai" w:eastAsia="Times New Roman" w:hAnsi="Dubai" w:cs="Dubai"/>
                <w:position w:val="2"/>
                <w:rtl/>
                <w:lang w:val="es-ES"/>
              </w:rPr>
              <w:t>أنشطة قطاع الاتصالات الراديوية بالاتحاد</w:t>
            </w:r>
          </w:p>
        </w:tc>
        <w:tc>
          <w:tcPr>
            <w:tcW w:w="2066" w:type="dxa"/>
            <w:tcBorders>
              <w:left w:val="single" w:sz="2" w:space="0" w:color="auto"/>
              <w:right w:val="single" w:sz="18" w:space="0" w:color="auto"/>
            </w:tcBorders>
            <w:shd w:val="clear" w:color="auto" w:fill="D9D9D9" w:themeFill="background1" w:themeFillShade="D9"/>
            <w:vAlign w:val="center"/>
          </w:tcPr>
          <w:p w14:paraId="0086B6FC" w14:textId="62D29319" w:rsidR="009166CA" w:rsidRDefault="003521FB" w:rsidP="005303F6">
            <w:pPr>
              <w:keepNext/>
              <w:bidi/>
              <w:spacing w:before="40" w:after="40" w:line="260" w:lineRule="exact"/>
              <w:jc w:val="center"/>
              <w:rPr>
                <w:rFonts w:ascii="Dubai" w:eastAsia="Times New Roman" w:hAnsi="Dubai" w:cs="Dubai"/>
                <w:b/>
                <w:bCs/>
                <w:position w:val="2"/>
                <w:sz w:val="24"/>
                <w:szCs w:val="24"/>
                <w:rtl/>
                <w:lang w:val="es-ES"/>
              </w:rPr>
            </w:pPr>
            <w:r>
              <w:rPr>
                <w:rFonts w:ascii="Dubai" w:eastAsia="Times New Roman" w:hAnsi="Dubai" w:cs="Dubai"/>
                <w:b/>
                <w:bCs/>
                <w:position w:val="2"/>
                <w:sz w:val="24"/>
                <w:szCs w:val="24"/>
                <w:lang w:val="es-ES"/>
              </w:rPr>
              <w:t>9.1</w:t>
            </w:r>
          </w:p>
        </w:tc>
      </w:tr>
      <w:tr w:rsidR="009166CA" w:rsidRPr="00B228FA" w14:paraId="011107E6" w14:textId="77777777" w:rsidTr="00894680">
        <w:trPr>
          <w:trHeight w:val="210"/>
          <w:jc w:val="center"/>
        </w:trPr>
        <w:tc>
          <w:tcPr>
            <w:tcW w:w="2677" w:type="dxa"/>
            <w:tcBorders>
              <w:top w:val="single" w:sz="2" w:space="0" w:color="auto"/>
              <w:left w:val="single" w:sz="18" w:space="0" w:color="auto"/>
              <w:bottom w:val="single" w:sz="2" w:space="0" w:color="auto"/>
              <w:right w:val="single" w:sz="4" w:space="0" w:color="auto"/>
            </w:tcBorders>
          </w:tcPr>
          <w:p w14:paraId="5B15AE6D" w14:textId="0F5726D6" w:rsidR="009166CA" w:rsidRPr="00B228FA" w:rsidRDefault="00F6379E" w:rsidP="005303F6">
            <w:pPr>
              <w:bidi/>
              <w:jc w:val="center"/>
              <w:rPr>
                <w:rFonts w:ascii="Dubai" w:eastAsia="Times New Roman" w:hAnsi="Dubai" w:cs="Dubai"/>
                <w:position w:val="2"/>
              </w:rPr>
            </w:pPr>
            <w:r>
              <w:rPr>
                <w:rFonts w:ascii="Dubai" w:eastAsia="Times New Roman" w:hAnsi="Dubai" w:cs="Dubai"/>
                <w:position w:val="2"/>
              </w:rPr>
              <w:t>-</w:t>
            </w:r>
          </w:p>
        </w:tc>
        <w:tc>
          <w:tcPr>
            <w:tcW w:w="2679" w:type="dxa"/>
            <w:tcBorders>
              <w:top w:val="single" w:sz="2" w:space="0" w:color="auto"/>
              <w:left w:val="single" w:sz="4" w:space="0" w:color="auto"/>
              <w:bottom w:val="single" w:sz="2" w:space="0" w:color="auto"/>
              <w:right w:val="single" w:sz="2" w:space="0" w:color="auto"/>
            </w:tcBorders>
          </w:tcPr>
          <w:p w14:paraId="69D18368" w14:textId="77777777" w:rsidR="009166CA" w:rsidRPr="00B228FA" w:rsidRDefault="009166CA" w:rsidP="005303F6">
            <w:pPr>
              <w:keepNext/>
              <w:bidi/>
              <w:spacing w:before="40" w:after="40" w:line="260" w:lineRule="exact"/>
              <w:jc w:val="center"/>
              <w:rPr>
                <w:rFonts w:ascii="Dubai" w:eastAsia="Times New Roman" w:hAnsi="Dubai" w:cs="Dubai"/>
                <w:position w:val="2"/>
                <w:lang w:val="es-ES"/>
              </w:rPr>
            </w:pPr>
          </w:p>
        </w:tc>
        <w:tc>
          <w:tcPr>
            <w:tcW w:w="1848" w:type="dxa"/>
            <w:tcBorders>
              <w:left w:val="single" w:sz="2" w:space="0" w:color="auto"/>
              <w:right w:val="single" w:sz="2" w:space="0" w:color="auto"/>
            </w:tcBorders>
            <w:vAlign w:val="center"/>
          </w:tcPr>
          <w:p w14:paraId="25AB17A2" w14:textId="4DCBE3E9" w:rsidR="009166CA" w:rsidRPr="00B150B0" w:rsidRDefault="00DF62A2" w:rsidP="005303F6">
            <w:pPr>
              <w:keepNext/>
              <w:bidi/>
              <w:spacing w:before="40" w:after="40" w:line="260" w:lineRule="exact"/>
              <w:jc w:val="center"/>
              <w:rPr>
                <w:rFonts w:ascii="Dubai" w:eastAsia="Times New Roman" w:hAnsi="Dubai" w:cs="Dubai"/>
                <w:position w:val="2"/>
                <w:rtl/>
                <w:lang w:val="es-ES"/>
              </w:rPr>
            </w:pPr>
            <w:r w:rsidRPr="003521FB">
              <w:rPr>
                <w:rFonts w:ascii="Dubai" w:eastAsia="Times New Roman" w:hAnsi="Dubai" w:cs="Dubai"/>
                <w:position w:val="2"/>
                <w:rtl/>
                <w:lang w:val="es-ES"/>
              </w:rPr>
              <w:t>أي صعوبات في تطبيق لوائح الراديو</w:t>
            </w:r>
          </w:p>
        </w:tc>
        <w:tc>
          <w:tcPr>
            <w:tcW w:w="2066" w:type="dxa"/>
            <w:tcBorders>
              <w:left w:val="single" w:sz="2" w:space="0" w:color="auto"/>
              <w:right w:val="single" w:sz="18" w:space="0" w:color="auto"/>
            </w:tcBorders>
            <w:shd w:val="clear" w:color="auto" w:fill="D9D9D9" w:themeFill="background1" w:themeFillShade="D9"/>
            <w:vAlign w:val="center"/>
          </w:tcPr>
          <w:p w14:paraId="2FB65614" w14:textId="5B24B0EB" w:rsidR="009166CA" w:rsidRDefault="003521FB" w:rsidP="005303F6">
            <w:pPr>
              <w:keepNext/>
              <w:bidi/>
              <w:spacing w:before="40" w:after="40" w:line="260" w:lineRule="exact"/>
              <w:jc w:val="center"/>
              <w:rPr>
                <w:rFonts w:ascii="Dubai" w:eastAsia="Times New Roman" w:hAnsi="Dubai" w:cs="Dubai"/>
                <w:b/>
                <w:bCs/>
                <w:position w:val="2"/>
                <w:sz w:val="24"/>
                <w:szCs w:val="24"/>
                <w:rtl/>
                <w:lang w:val="es-ES"/>
              </w:rPr>
            </w:pPr>
            <w:r>
              <w:rPr>
                <w:rFonts w:ascii="Dubai" w:eastAsia="Times New Roman" w:hAnsi="Dubai" w:cs="Dubai"/>
                <w:b/>
                <w:bCs/>
                <w:position w:val="2"/>
                <w:sz w:val="24"/>
                <w:szCs w:val="24"/>
                <w:lang w:val="es-ES"/>
              </w:rPr>
              <w:t>9.2</w:t>
            </w:r>
          </w:p>
        </w:tc>
      </w:tr>
      <w:tr w:rsidR="009166CA" w:rsidRPr="00B228FA" w14:paraId="25BCAC95" w14:textId="77777777" w:rsidTr="00894680">
        <w:trPr>
          <w:trHeight w:val="210"/>
          <w:jc w:val="center"/>
        </w:trPr>
        <w:tc>
          <w:tcPr>
            <w:tcW w:w="2677" w:type="dxa"/>
            <w:tcBorders>
              <w:top w:val="single" w:sz="2" w:space="0" w:color="auto"/>
              <w:left w:val="single" w:sz="18" w:space="0" w:color="auto"/>
              <w:bottom w:val="single" w:sz="2" w:space="0" w:color="auto"/>
              <w:right w:val="single" w:sz="4" w:space="0" w:color="auto"/>
            </w:tcBorders>
          </w:tcPr>
          <w:p w14:paraId="0568B2BD" w14:textId="7A84D13D" w:rsidR="009166CA" w:rsidRPr="00B228FA" w:rsidRDefault="002202A4" w:rsidP="005303F6">
            <w:pPr>
              <w:bidi/>
              <w:jc w:val="center"/>
              <w:rPr>
                <w:rFonts w:ascii="Dubai" w:eastAsia="Times New Roman" w:hAnsi="Dubai" w:cs="Dubai"/>
                <w:position w:val="2"/>
              </w:rPr>
            </w:pPr>
            <w:r w:rsidRPr="002202A4">
              <w:rPr>
                <w:rFonts w:ascii="Dubai" w:eastAsia="Times New Roman" w:hAnsi="Dubai" w:cs="Dubai"/>
                <w:position w:val="2"/>
                <w:rtl/>
              </w:rPr>
              <w:t>فرقة العمل 4</w:t>
            </w:r>
            <w:r w:rsidRPr="002202A4">
              <w:rPr>
                <w:rFonts w:ascii="Dubai" w:eastAsia="Times New Roman" w:hAnsi="Dubai" w:cs="Dubai"/>
                <w:position w:val="2"/>
              </w:rPr>
              <w:t>A</w:t>
            </w:r>
          </w:p>
        </w:tc>
        <w:tc>
          <w:tcPr>
            <w:tcW w:w="2679" w:type="dxa"/>
            <w:tcBorders>
              <w:top w:val="single" w:sz="2" w:space="0" w:color="auto"/>
              <w:left w:val="single" w:sz="4" w:space="0" w:color="auto"/>
              <w:bottom w:val="single" w:sz="2" w:space="0" w:color="auto"/>
              <w:right w:val="single" w:sz="2" w:space="0" w:color="auto"/>
            </w:tcBorders>
          </w:tcPr>
          <w:p w14:paraId="1C9DA846" w14:textId="77777777" w:rsidR="009166CA" w:rsidRPr="00B228FA" w:rsidRDefault="009166CA" w:rsidP="005303F6">
            <w:pPr>
              <w:keepNext/>
              <w:bidi/>
              <w:spacing w:before="40" w:after="40" w:line="260" w:lineRule="exact"/>
              <w:jc w:val="center"/>
              <w:rPr>
                <w:rFonts w:ascii="Dubai" w:eastAsia="Times New Roman" w:hAnsi="Dubai" w:cs="Dubai"/>
                <w:position w:val="2"/>
                <w:lang w:val="es-ES"/>
              </w:rPr>
            </w:pPr>
          </w:p>
        </w:tc>
        <w:tc>
          <w:tcPr>
            <w:tcW w:w="1848" w:type="dxa"/>
            <w:tcBorders>
              <w:left w:val="single" w:sz="2" w:space="0" w:color="auto"/>
              <w:right w:val="single" w:sz="2" w:space="0" w:color="auto"/>
            </w:tcBorders>
            <w:vAlign w:val="center"/>
          </w:tcPr>
          <w:p w14:paraId="674D3976" w14:textId="2540A734" w:rsidR="009166CA" w:rsidRPr="00B150B0" w:rsidRDefault="002202A4" w:rsidP="005303F6">
            <w:pPr>
              <w:keepNext/>
              <w:bidi/>
              <w:spacing w:before="40" w:after="40" w:line="260" w:lineRule="exact"/>
              <w:jc w:val="center"/>
              <w:rPr>
                <w:rFonts w:ascii="Dubai" w:eastAsia="Times New Roman" w:hAnsi="Dubai" w:cs="Dubai"/>
                <w:position w:val="2"/>
                <w:rtl/>
                <w:lang w:val="es-ES"/>
              </w:rPr>
            </w:pPr>
            <w:r w:rsidRPr="002202A4">
              <w:rPr>
                <w:rFonts w:ascii="Dubai" w:eastAsia="Times New Roman" w:hAnsi="Dubai" w:cs="Dubai"/>
                <w:position w:val="2"/>
                <w:rtl/>
                <w:lang w:val="es-ES"/>
              </w:rPr>
              <w:t>اتخاذ تدابير استجابة للقرار 80 (</w:t>
            </w:r>
            <w:r w:rsidRPr="002202A4">
              <w:rPr>
                <w:rFonts w:ascii="Dubai" w:eastAsia="Times New Roman" w:hAnsi="Dubai" w:cs="Dubai"/>
                <w:position w:val="2"/>
                <w:lang w:val="es-ES"/>
              </w:rPr>
              <w:t>Rev.WRC-07</w:t>
            </w:r>
            <w:r w:rsidRPr="002202A4">
              <w:rPr>
                <w:rFonts w:ascii="Dubai" w:eastAsia="Times New Roman" w:hAnsi="Dubai" w:cs="Dubai"/>
                <w:position w:val="2"/>
                <w:rtl/>
                <w:lang w:val="es-ES"/>
              </w:rPr>
              <w:t>)؛</w:t>
            </w:r>
          </w:p>
        </w:tc>
        <w:tc>
          <w:tcPr>
            <w:tcW w:w="2066" w:type="dxa"/>
            <w:tcBorders>
              <w:left w:val="single" w:sz="2" w:space="0" w:color="auto"/>
              <w:right w:val="single" w:sz="18" w:space="0" w:color="auto"/>
            </w:tcBorders>
            <w:shd w:val="clear" w:color="auto" w:fill="D9D9D9" w:themeFill="background1" w:themeFillShade="D9"/>
            <w:vAlign w:val="center"/>
          </w:tcPr>
          <w:p w14:paraId="18A24EFB" w14:textId="3667BFEA" w:rsidR="009166CA" w:rsidRDefault="003521FB" w:rsidP="005303F6">
            <w:pPr>
              <w:keepNext/>
              <w:bidi/>
              <w:spacing w:before="40" w:after="40" w:line="260" w:lineRule="exact"/>
              <w:jc w:val="center"/>
              <w:rPr>
                <w:rFonts w:ascii="Dubai" w:eastAsia="Times New Roman" w:hAnsi="Dubai" w:cs="Dubai"/>
                <w:b/>
                <w:bCs/>
                <w:position w:val="2"/>
                <w:sz w:val="24"/>
                <w:szCs w:val="24"/>
                <w:rtl/>
                <w:lang w:val="es-ES"/>
              </w:rPr>
            </w:pPr>
            <w:r>
              <w:rPr>
                <w:rFonts w:ascii="Dubai" w:eastAsia="Times New Roman" w:hAnsi="Dubai" w:cs="Dubai"/>
                <w:b/>
                <w:bCs/>
                <w:position w:val="2"/>
                <w:sz w:val="24"/>
                <w:szCs w:val="24"/>
                <w:lang w:val="es-ES"/>
              </w:rPr>
              <w:t>9.3</w:t>
            </w:r>
          </w:p>
        </w:tc>
      </w:tr>
      <w:tr w:rsidR="005303F6" w:rsidRPr="00B228FA" w14:paraId="7236F0EB" w14:textId="77777777" w:rsidTr="00894680">
        <w:trPr>
          <w:trHeight w:val="331"/>
          <w:jc w:val="center"/>
        </w:trPr>
        <w:tc>
          <w:tcPr>
            <w:tcW w:w="2677" w:type="dxa"/>
            <w:tcBorders>
              <w:top w:val="single" w:sz="2" w:space="0" w:color="auto"/>
              <w:left w:val="single" w:sz="18" w:space="0" w:color="auto"/>
              <w:bottom w:val="single" w:sz="18" w:space="0" w:color="auto"/>
              <w:right w:val="single" w:sz="4" w:space="0" w:color="auto"/>
            </w:tcBorders>
          </w:tcPr>
          <w:p w14:paraId="06040FA5" w14:textId="77777777" w:rsidR="002202A4" w:rsidRDefault="002202A4" w:rsidP="005303F6">
            <w:pPr>
              <w:keepNext/>
              <w:bidi/>
              <w:spacing w:before="40" w:after="40" w:line="260" w:lineRule="exact"/>
              <w:jc w:val="center"/>
              <w:rPr>
                <w:rFonts w:ascii="Dubai" w:eastAsia="Times New Roman" w:hAnsi="Dubai" w:cs="Dubai"/>
                <w:position w:val="2"/>
              </w:rPr>
            </w:pPr>
            <w:r w:rsidRPr="002202A4">
              <w:rPr>
                <w:rFonts w:ascii="Dubai" w:eastAsia="Times New Roman" w:hAnsi="Dubai" w:cs="Dubai"/>
                <w:position w:val="2"/>
              </w:rPr>
              <w:t>CPM27-2</w:t>
            </w:r>
            <w:r w:rsidRPr="002202A4">
              <w:rPr>
                <w:rFonts w:ascii="Dubai" w:eastAsia="Times New Roman" w:hAnsi="Dubai" w:cs="Dubai"/>
                <w:position w:val="2"/>
                <w:rtl/>
              </w:rPr>
              <w:t xml:space="preserve"> </w:t>
            </w:r>
          </w:p>
          <w:p w14:paraId="1005EEB0" w14:textId="2219AC4C" w:rsidR="005303F6" w:rsidRPr="00B228FA" w:rsidRDefault="002202A4" w:rsidP="002202A4">
            <w:pPr>
              <w:keepNext/>
              <w:bidi/>
              <w:spacing w:before="40" w:after="40" w:line="260" w:lineRule="exact"/>
              <w:jc w:val="center"/>
              <w:rPr>
                <w:rFonts w:ascii="Dubai" w:eastAsia="Times New Roman" w:hAnsi="Dubai" w:cs="Dubai"/>
                <w:position w:val="2"/>
                <w:rtl/>
                <w:lang w:val="es-ES"/>
              </w:rPr>
            </w:pPr>
            <w:r w:rsidRPr="002202A4">
              <w:rPr>
                <w:rFonts w:ascii="Dubai" w:eastAsia="Times New Roman" w:hAnsi="Dubai" w:cs="Dubai"/>
                <w:position w:val="2"/>
                <w:rtl/>
              </w:rPr>
              <w:t>للعلم فقط</w:t>
            </w:r>
          </w:p>
        </w:tc>
        <w:tc>
          <w:tcPr>
            <w:tcW w:w="2679" w:type="dxa"/>
            <w:tcBorders>
              <w:top w:val="single" w:sz="2" w:space="0" w:color="auto"/>
              <w:left w:val="single" w:sz="4" w:space="0" w:color="auto"/>
              <w:bottom w:val="single" w:sz="18" w:space="0" w:color="auto"/>
              <w:right w:val="single" w:sz="2" w:space="0" w:color="auto"/>
            </w:tcBorders>
          </w:tcPr>
          <w:p w14:paraId="4EA27FE6" w14:textId="77777777" w:rsidR="005303F6" w:rsidRPr="00B228FA" w:rsidRDefault="005303F6" w:rsidP="005303F6">
            <w:pPr>
              <w:keepNext/>
              <w:bidi/>
              <w:spacing w:before="40" w:after="40" w:line="260" w:lineRule="exact"/>
              <w:jc w:val="center"/>
              <w:rPr>
                <w:rFonts w:ascii="Dubai" w:eastAsia="Times New Roman" w:hAnsi="Dubai" w:cs="Dubai"/>
                <w:position w:val="2"/>
                <w:rtl/>
                <w:lang w:val="es-ES"/>
              </w:rPr>
            </w:pPr>
          </w:p>
        </w:tc>
        <w:tc>
          <w:tcPr>
            <w:tcW w:w="1848" w:type="dxa"/>
            <w:tcBorders>
              <w:left w:val="single" w:sz="2" w:space="0" w:color="auto"/>
              <w:bottom w:val="single" w:sz="18" w:space="0" w:color="auto"/>
              <w:right w:val="single" w:sz="2" w:space="0" w:color="auto"/>
            </w:tcBorders>
            <w:vAlign w:val="center"/>
          </w:tcPr>
          <w:p w14:paraId="4B11699B" w14:textId="2F47B6EA" w:rsidR="005303F6" w:rsidRPr="00B228FA" w:rsidRDefault="005303F6" w:rsidP="005303F6">
            <w:pPr>
              <w:keepNext/>
              <w:bidi/>
              <w:spacing w:before="40" w:after="40" w:line="260" w:lineRule="exact"/>
              <w:jc w:val="center"/>
              <w:rPr>
                <w:rFonts w:ascii="Dubai" w:eastAsia="Times New Roman" w:hAnsi="Dubai" w:cs="Dubai"/>
                <w:position w:val="2"/>
                <w:lang w:val="es-ES"/>
              </w:rPr>
            </w:pPr>
            <w:r w:rsidRPr="00B228FA">
              <w:rPr>
                <w:rFonts w:ascii="Dubai" w:eastAsia="Times New Roman" w:hAnsi="Dubai" w:cs="Dubai"/>
                <w:position w:val="2"/>
                <w:rtl/>
                <w:lang w:val="es-ES"/>
              </w:rPr>
              <w:t>البنود المستقبلية</w:t>
            </w:r>
            <w:r w:rsidRPr="00B228FA">
              <w:rPr>
                <w:rFonts w:ascii="Dubai" w:eastAsia="Times New Roman" w:hAnsi="Dubai" w:cs="Dubai"/>
                <w:position w:val="2"/>
                <w:lang w:val="es-ES"/>
              </w:rPr>
              <w:t xml:space="preserve"> </w:t>
            </w:r>
          </w:p>
        </w:tc>
        <w:tc>
          <w:tcPr>
            <w:tcW w:w="2066" w:type="dxa"/>
            <w:tcBorders>
              <w:left w:val="single" w:sz="2" w:space="0" w:color="auto"/>
              <w:bottom w:val="single" w:sz="18" w:space="0" w:color="auto"/>
              <w:right w:val="single" w:sz="18" w:space="0" w:color="auto"/>
            </w:tcBorders>
            <w:shd w:val="clear" w:color="auto" w:fill="D9D9D9" w:themeFill="background1" w:themeFillShade="D9"/>
            <w:vAlign w:val="center"/>
          </w:tcPr>
          <w:p w14:paraId="760D2AFC" w14:textId="424937B5" w:rsidR="005303F6" w:rsidRPr="00B228FA" w:rsidRDefault="005303F6" w:rsidP="005303F6">
            <w:pPr>
              <w:keepNext/>
              <w:bidi/>
              <w:spacing w:before="40" w:after="40" w:line="260" w:lineRule="exact"/>
              <w:jc w:val="center"/>
              <w:rPr>
                <w:rFonts w:ascii="Dubai" w:eastAsia="Times New Roman" w:hAnsi="Dubai" w:cs="Dubai"/>
                <w:b/>
                <w:bCs/>
                <w:position w:val="2"/>
                <w:sz w:val="24"/>
                <w:szCs w:val="24"/>
                <w:lang w:val="es-ES"/>
              </w:rPr>
            </w:pPr>
            <w:r w:rsidRPr="00B228FA">
              <w:rPr>
                <w:rFonts w:ascii="Dubai" w:eastAsia="Times New Roman" w:hAnsi="Dubai" w:cs="Dubai"/>
                <w:b/>
                <w:bCs/>
                <w:position w:val="2"/>
                <w:sz w:val="24"/>
                <w:szCs w:val="24"/>
                <w:rtl/>
                <w:lang w:val="es-ES"/>
              </w:rPr>
              <w:t>10</w:t>
            </w:r>
          </w:p>
        </w:tc>
      </w:tr>
    </w:tbl>
    <w:p w14:paraId="1CF16573" w14:textId="77777777" w:rsidR="000C6A4D" w:rsidRDefault="000C6A4D" w:rsidP="00C964D4">
      <w:pPr>
        <w:bidi/>
        <w:spacing w:before="240" w:after="120"/>
        <w:jc w:val="both"/>
        <w:rPr>
          <w:rFonts w:ascii="Dubai" w:hAnsi="Dubai" w:cs="Dubai"/>
          <w:b/>
          <w:bCs/>
          <w:sz w:val="30"/>
          <w:szCs w:val="28"/>
          <w:u w:val="single"/>
        </w:rPr>
      </w:pPr>
    </w:p>
    <w:p w14:paraId="36AB7FB2" w14:textId="77777777" w:rsidR="000C6A4D" w:rsidRDefault="000C6A4D" w:rsidP="000C6A4D">
      <w:pPr>
        <w:bidi/>
        <w:spacing w:before="240" w:after="120"/>
        <w:jc w:val="both"/>
        <w:rPr>
          <w:rFonts w:ascii="Dubai" w:hAnsi="Dubai" w:cs="Dubai"/>
          <w:b/>
          <w:bCs/>
          <w:sz w:val="30"/>
          <w:szCs w:val="28"/>
          <w:u w:val="single"/>
        </w:rPr>
      </w:pPr>
    </w:p>
    <w:p w14:paraId="185360C1" w14:textId="73CDBBD3" w:rsidR="00DA5844" w:rsidRPr="00B228FA" w:rsidRDefault="00DA5844" w:rsidP="000C6A4D">
      <w:pPr>
        <w:bidi/>
        <w:spacing w:before="240" w:after="120"/>
        <w:jc w:val="both"/>
        <w:rPr>
          <w:rFonts w:ascii="Dubai" w:hAnsi="Dubai" w:cs="Dubai"/>
          <w:b/>
          <w:bCs/>
          <w:sz w:val="30"/>
          <w:szCs w:val="28"/>
          <w:u w:val="single"/>
          <w:rtl/>
        </w:rPr>
      </w:pPr>
      <w:r w:rsidRPr="00B228FA">
        <w:rPr>
          <w:rFonts w:ascii="Dubai" w:hAnsi="Dubai" w:cs="Dubai"/>
          <w:b/>
          <w:bCs/>
          <w:sz w:val="30"/>
          <w:szCs w:val="28"/>
          <w:u w:val="single"/>
          <w:rtl/>
        </w:rPr>
        <w:t>خطة مجموعة العمل</w:t>
      </w:r>
      <w:r w:rsidR="006127B5" w:rsidRPr="00B228FA">
        <w:rPr>
          <w:rFonts w:ascii="Dubai" w:hAnsi="Dubai" w:cs="Dubai"/>
          <w:b/>
          <w:bCs/>
          <w:sz w:val="30"/>
          <w:szCs w:val="28"/>
          <w:u w:val="single"/>
          <w:rtl/>
        </w:rPr>
        <w:t xml:space="preserve"> </w:t>
      </w:r>
      <w:r w:rsidR="00B228FA">
        <w:rPr>
          <w:rFonts w:ascii="Dubai" w:hAnsi="Dubai" w:cs="Dubai" w:hint="cs"/>
          <w:b/>
          <w:bCs/>
          <w:sz w:val="30"/>
          <w:szCs w:val="28"/>
          <w:u w:val="single"/>
          <w:rtl/>
        </w:rPr>
        <w:t>الخامسة</w:t>
      </w:r>
      <w:r w:rsidRPr="00B228FA">
        <w:rPr>
          <w:rFonts w:ascii="Dubai" w:hAnsi="Dubai" w:cs="Dubai"/>
          <w:b/>
          <w:bCs/>
          <w:sz w:val="30"/>
          <w:szCs w:val="28"/>
          <w:u w:val="single"/>
          <w:rtl/>
        </w:rPr>
        <w:t>:</w:t>
      </w:r>
    </w:p>
    <w:p w14:paraId="51B390E6" w14:textId="49C31712" w:rsidR="006127B5" w:rsidRPr="00B228FA" w:rsidRDefault="00330C9A" w:rsidP="006127B5">
      <w:pPr>
        <w:bidi/>
        <w:ind w:left="66"/>
        <w:jc w:val="both"/>
        <w:rPr>
          <w:rFonts w:ascii="Dubai" w:hAnsi="Dubai" w:cs="Dubai"/>
          <w:sz w:val="26"/>
          <w:szCs w:val="24"/>
          <w:rtl/>
          <w:lang w:bidi="ar-EG"/>
        </w:rPr>
      </w:pPr>
      <w:r w:rsidRPr="00B228FA">
        <w:rPr>
          <w:rFonts w:ascii="Dubai" w:hAnsi="Dubai" w:cs="Dubai"/>
          <w:sz w:val="26"/>
          <w:szCs w:val="24"/>
          <w:rtl/>
          <w:lang w:bidi="ar-EG"/>
        </w:rPr>
        <w:t>الجدول (</w:t>
      </w:r>
      <w:r w:rsidR="00E30D7B" w:rsidRPr="00B228FA">
        <w:rPr>
          <w:rFonts w:ascii="Dubai" w:hAnsi="Dubai" w:cs="Dubai"/>
          <w:sz w:val="26"/>
          <w:szCs w:val="24"/>
          <w:rtl/>
          <w:lang w:bidi="ar-EG"/>
        </w:rPr>
        <w:t>3</w:t>
      </w:r>
      <w:r w:rsidRPr="00B228FA">
        <w:rPr>
          <w:rFonts w:ascii="Dubai" w:hAnsi="Dubai" w:cs="Dubai"/>
          <w:sz w:val="26"/>
          <w:szCs w:val="24"/>
          <w:rtl/>
          <w:lang w:bidi="ar-EG"/>
        </w:rPr>
        <w:t xml:space="preserve">) يوضح خطة العمل للمجموعة </w:t>
      </w:r>
      <w:r w:rsidR="00BB3ADD" w:rsidRPr="00B228FA">
        <w:rPr>
          <w:rFonts w:ascii="Dubai" w:hAnsi="Dubai" w:cs="Dubai"/>
          <w:sz w:val="26"/>
          <w:szCs w:val="24"/>
          <w:rtl/>
          <w:lang w:bidi="ar-EG"/>
        </w:rPr>
        <w:t>الخامسة</w:t>
      </w:r>
      <w:r w:rsidRPr="00B228FA">
        <w:rPr>
          <w:rFonts w:ascii="Dubai" w:hAnsi="Dubai" w:cs="Dubai"/>
          <w:sz w:val="26"/>
          <w:szCs w:val="24"/>
          <w:rtl/>
          <w:lang w:bidi="ar-EG"/>
        </w:rPr>
        <w:t xml:space="preserve">، حيثُ تتضمن اجتماعات لمراجعة وتحديث المواقف المبدئية للدول العربية بشكل </w:t>
      </w:r>
      <w:r w:rsidR="00BB3ADD" w:rsidRPr="00B228FA">
        <w:rPr>
          <w:rFonts w:ascii="Dubai" w:hAnsi="Dubai" w:cs="Dubai"/>
          <w:sz w:val="26"/>
          <w:szCs w:val="24"/>
          <w:rtl/>
          <w:lang w:bidi="ar-EG"/>
        </w:rPr>
        <w:t>دوري</w:t>
      </w:r>
      <w:r w:rsidRPr="00B228FA">
        <w:rPr>
          <w:rFonts w:ascii="Dubai" w:hAnsi="Dubai" w:cs="Dubai"/>
          <w:sz w:val="26"/>
          <w:szCs w:val="24"/>
          <w:rtl/>
          <w:lang w:bidi="ar-EG"/>
        </w:rPr>
        <w:t xml:space="preserve"> وتوج</w:t>
      </w:r>
      <w:r w:rsidR="00BB3ADD" w:rsidRPr="00B228FA">
        <w:rPr>
          <w:rFonts w:ascii="Dubai" w:hAnsi="Dubai" w:cs="Dubai"/>
          <w:sz w:val="26"/>
          <w:szCs w:val="24"/>
          <w:rtl/>
          <w:lang w:bidi="ar-EG"/>
        </w:rPr>
        <w:t>ي</w:t>
      </w:r>
      <w:r w:rsidRPr="00B228FA">
        <w:rPr>
          <w:rFonts w:ascii="Dubai" w:hAnsi="Dubai" w:cs="Dubai"/>
          <w:sz w:val="26"/>
          <w:szCs w:val="24"/>
          <w:rtl/>
          <w:lang w:bidi="ar-EG"/>
        </w:rPr>
        <w:t>ه الفريق على دعم الموقف العربي.</w:t>
      </w:r>
    </w:p>
    <w:p w14:paraId="70CA97A6" w14:textId="4DF3A00C" w:rsidR="00330C9A" w:rsidRPr="00B228FA" w:rsidRDefault="00330C9A" w:rsidP="00E30D7B">
      <w:pPr>
        <w:bidi/>
        <w:jc w:val="center"/>
        <w:rPr>
          <w:rFonts w:ascii="Dubai" w:hAnsi="Dubai" w:cs="Dubai"/>
          <w:b/>
          <w:bCs/>
          <w:sz w:val="32"/>
          <w:szCs w:val="32"/>
          <w:u w:val="single"/>
        </w:rPr>
      </w:pPr>
      <w:r w:rsidRPr="00B228FA">
        <w:rPr>
          <w:rFonts w:ascii="Dubai" w:hAnsi="Dubai" w:cs="Dubai"/>
          <w:b/>
          <w:bCs/>
          <w:sz w:val="32"/>
          <w:szCs w:val="32"/>
          <w:u w:val="single"/>
          <w:rtl/>
        </w:rPr>
        <w:t>الجدول (</w:t>
      </w:r>
      <w:r w:rsidR="00E30D7B" w:rsidRPr="00B228FA">
        <w:rPr>
          <w:rFonts w:ascii="Dubai" w:hAnsi="Dubai" w:cs="Dubai"/>
          <w:b/>
          <w:bCs/>
          <w:sz w:val="32"/>
          <w:szCs w:val="32"/>
          <w:u w:val="single"/>
          <w:rtl/>
        </w:rPr>
        <w:t>3</w:t>
      </w:r>
      <w:r w:rsidRPr="00B228FA">
        <w:rPr>
          <w:rFonts w:ascii="Dubai" w:hAnsi="Dubai" w:cs="Dubai"/>
          <w:b/>
          <w:bCs/>
          <w:sz w:val="32"/>
          <w:szCs w:val="32"/>
          <w:u w:val="single"/>
          <w:rtl/>
        </w:rPr>
        <w:t>)</w:t>
      </w:r>
      <w:r w:rsidR="00C964D4" w:rsidRPr="00B228FA">
        <w:rPr>
          <w:rFonts w:ascii="Dubai" w:hAnsi="Dubai" w:cs="Dubai"/>
          <w:b/>
          <w:bCs/>
          <w:sz w:val="32"/>
          <w:szCs w:val="32"/>
          <w:u w:val="single"/>
        </w:rPr>
        <w:t xml:space="preserve"> </w:t>
      </w:r>
      <w:r w:rsidRPr="00B228FA">
        <w:rPr>
          <w:rFonts w:ascii="Dubai" w:hAnsi="Dubai" w:cs="Dubai"/>
          <w:b/>
          <w:bCs/>
          <w:sz w:val="32"/>
          <w:szCs w:val="32"/>
          <w:u w:val="single"/>
          <w:rtl/>
        </w:rPr>
        <w:t xml:space="preserve">خطة عمل المجموعة </w:t>
      </w:r>
      <w:r w:rsidR="00504033">
        <w:rPr>
          <w:rFonts w:ascii="Dubai" w:hAnsi="Dubai" w:cs="Dubai" w:hint="cs"/>
          <w:b/>
          <w:bCs/>
          <w:sz w:val="32"/>
          <w:szCs w:val="32"/>
          <w:u w:val="single"/>
          <w:rtl/>
        </w:rPr>
        <w:t>الخامسة</w:t>
      </w:r>
    </w:p>
    <w:tbl>
      <w:tblPr>
        <w:tblStyle w:val="TableGrid"/>
        <w:tblW w:w="0" w:type="auto"/>
        <w:tblLook w:val="04A0" w:firstRow="1" w:lastRow="0" w:firstColumn="1" w:lastColumn="0" w:noHBand="0" w:noVBand="1"/>
      </w:tblPr>
      <w:tblGrid>
        <w:gridCol w:w="2965"/>
        <w:gridCol w:w="1709"/>
        <w:gridCol w:w="2701"/>
        <w:gridCol w:w="1975"/>
      </w:tblGrid>
      <w:tr w:rsidR="004C7145" w:rsidRPr="00B228FA" w14:paraId="2B3191BF" w14:textId="77777777" w:rsidTr="00491C06">
        <w:tc>
          <w:tcPr>
            <w:tcW w:w="2965" w:type="dxa"/>
            <w:shd w:val="clear" w:color="auto" w:fill="BFBFBF" w:themeFill="background1" w:themeFillShade="BF"/>
          </w:tcPr>
          <w:p w14:paraId="2728C22D" w14:textId="77777777" w:rsidR="004C7145" w:rsidRPr="00B228FA" w:rsidRDefault="006A09DE" w:rsidP="00491C06">
            <w:pPr>
              <w:bidi/>
              <w:jc w:val="center"/>
              <w:rPr>
                <w:rFonts w:ascii="Dubai" w:hAnsi="Dubai" w:cs="Dubai"/>
                <w:b/>
                <w:sz w:val="26"/>
                <w:szCs w:val="24"/>
              </w:rPr>
            </w:pPr>
            <w:r w:rsidRPr="00B228FA">
              <w:rPr>
                <w:rFonts w:ascii="Dubai" w:hAnsi="Dubai" w:cs="Dubai"/>
                <w:b/>
                <w:sz w:val="26"/>
                <w:szCs w:val="24"/>
                <w:rtl/>
              </w:rPr>
              <w:t>المخرجات المتوقعة</w:t>
            </w:r>
          </w:p>
        </w:tc>
        <w:tc>
          <w:tcPr>
            <w:tcW w:w="1709" w:type="dxa"/>
            <w:shd w:val="clear" w:color="auto" w:fill="BFBFBF" w:themeFill="background1" w:themeFillShade="BF"/>
          </w:tcPr>
          <w:p w14:paraId="61AE1063" w14:textId="77777777" w:rsidR="004C7145" w:rsidRPr="00B228FA" w:rsidRDefault="00D96508" w:rsidP="00491C06">
            <w:pPr>
              <w:bidi/>
              <w:jc w:val="center"/>
              <w:rPr>
                <w:rFonts w:ascii="Dubai" w:hAnsi="Dubai" w:cs="Dubai"/>
                <w:b/>
                <w:sz w:val="26"/>
                <w:szCs w:val="24"/>
              </w:rPr>
            </w:pPr>
            <w:r w:rsidRPr="00B228FA">
              <w:rPr>
                <w:rFonts w:ascii="Dubai" w:hAnsi="Dubai" w:cs="Dubai"/>
                <w:b/>
                <w:sz w:val="26"/>
                <w:szCs w:val="24"/>
                <w:rtl/>
              </w:rPr>
              <w:t>الحضور</w:t>
            </w:r>
          </w:p>
        </w:tc>
        <w:tc>
          <w:tcPr>
            <w:tcW w:w="2701" w:type="dxa"/>
            <w:shd w:val="clear" w:color="auto" w:fill="BFBFBF" w:themeFill="background1" w:themeFillShade="BF"/>
          </w:tcPr>
          <w:p w14:paraId="6DB79036" w14:textId="77777777" w:rsidR="004C7145" w:rsidRPr="00B228FA" w:rsidRDefault="00DA5D3A" w:rsidP="00491C06">
            <w:pPr>
              <w:bidi/>
              <w:jc w:val="center"/>
              <w:rPr>
                <w:rFonts w:ascii="Dubai" w:hAnsi="Dubai" w:cs="Dubai"/>
                <w:b/>
                <w:sz w:val="26"/>
                <w:szCs w:val="24"/>
              </w:rPr>
            </w:pPr>
            <w:r w:rsidRPr="00B228FA">
              <w:rPr>
                <w:rFonts w:ascii="Dubai" w:hAnsi="Dubai" w:cs="Dubai"/>
                <w:b/>
                <w:sz w:val="26"/>
                <w:szCs w:val="24"/>
                <w:rtl/>
              </w:rPr>
              <w:t>الموضوع</w:t>
            </w:r>
          </w:p>
        </w:tc>
        <w:tc>
          <w:tcPr>
            <w:tcW w:w="1975" w:type="dxa"/>
            <w:shd w:val="clear" w:color="auto" w:fill="BFBFBF" w:themeFill="background1" w:themeFillShade="BF"/>
          </w:tcPr>
          <w:p w14:paraId="36245730" w14:textId="77777777" w:rsidR="004C7145" w:rsidRPr="00B228FA" w:rsidRDefault="006A09DE" w:rsidP="00491C06">
            <w:pPr>
              <w:bidi/>
              <w:jc w:val="center"/>
              <w:rPr>
                <w:rFonts w:ascii="Dubai" w:hAnsi="Dubai" w:cs="Dubai"/>
                <w:b/>
                <w:sz w:val="26"/>
                <w:szCs w:val="24"/>
                <w:rtl/>
                <w:lang w:bidi="ar-EG"/>
              </w:rPr>
            </w:pPr>
            <w:r w:rsidRPr="00B228FA">
              <w:rPr>
                <w:rFonts w:ascii="Dubai" w:hAnsi="Dubai" w:cs="Dubai"/>
                <w:b/>
                <w:sz w:val="26"/>
                <w:szCs w:val="24"/>
                <w:rtl/>
                <w:lang w:bidi="ar-EG"/>
              </w:rPr>
              <w:t>التاريخ</w:t>
            </w:r>
          </w:p>
        </w:tc>
      </w:tr>
      <w:tr w:rsidR="004C7145" w:rsidRPr="00B228FA" w14:paraId="75734ADB" w14:textId="77777777" w:rsidTr="00491C06">
        <w:tc>
          <w:tcPr>
            <w:tcW w:w="2965" w:type="dxa"/>
            <w:vAlign w:val="center"/>
          </w:tcPr>
          <w:p w14:paraId="27B126E7" w14:textId="042BC178" w:rsidR="004C7145" w:rsidRPr="00B228FA" w:rsidRDefault="00571487" w:rsidP="00491C06">
            <w:pPr>
              <w:pStyle w:val="ListParagraph"/>
              <w:numPr>
                <w:ilvl w:val="0"/>
                <w:numId w:val="9"/>
              </w:numPr>
              <w:bidi/>
              <w:spacing w:line="100" w:lineRule="atLeast"/>
              <w:jc w:val="both"/>
              <w:rPr>
                <w:rFonts w:ascii="Dubai" w:eastAsia="Times New Roman" w:hAnsi="Dubai" w:cs="Dubai"/>
                <w:color w:val="00000A"/>
                <w:sz w:val="26"/>
                <w:szCs w:val="24"/>
                <w:lang w:val="en-GB" w:bidi="ar-EG"/>
              </w:rPr>
            </w:pPr>
            <w:r w:rsidRPr="00B228FA">
              <w:rPr>
                <w:rFonts w:ascii="Dubai" w:eastAsia="Times New Roman" w:hAnsi="Dubai" w:cs="Dubai"/>
                <w:color w:val="00000A"/>
                <w:sz w:val="26"/>
                <w:szCs w:val="24"/>
                <w:rtl/>
                <w:lang w:val="en-GB"/>
              </w:rPr>
              <w:t xml:space="preserve">مراجعة </w:t>
            </w:r>
            <w:r w:rsidR="00BB3ADD" w:rsidRPr="00B228FA">
              <w:rPr>
                <w:rFonts w:ascii="Dubai" w:eastAsia="Times New Roman" w:hAnsi="Dubai" w:cs="Dubai"/>
                <w:color w:val="00000A"/>
                <w:sz w:val="26"/>
                <w:szCs w:val="24"/>
                <w:rtl/>
                <w:lang w:val="en-GB"/>
              </w:rPr>
              <w:t>ا</w:t>
            </w:r>
            <w:r w:rsidRPr="00B228FA">
              <w:rPr>
                <w:rFonts w:ascii="Dubai" w:eastAsia="Times New Roman" w:hAnsi="Dubai" w:cs="Dubai"/>
                <w:color w:val="00000A"/>
                <w:sz w:val="26"/>
                <w:szCs w:val="24"/>
                <w:rtl/>
                <w:lang w:val="en-GB"/>
              </w:rPr>
              <w:t>لبنود</w:t>
            </w:r>
          </w:p>
          <w:p w14:paraId="522E2F94" w14:textId="77777777" w:rsidR="00571487" w:rsidRPr="00B228FA" w:rsidRDefault="00571487" w:rsidP="00491C06">
            <w:pPr>
              <w:pStyle w:val="ListParagraph"/>
              <w:numPr>
                <w:ilvl w:val="0"/>
                <w:numId w:val="9"/>
              </w:numPr>
              <w:bidi/>
              <w:spacing w:line="100" w:lineRule="atLeast"/>
              <w:jc w:val="both"/>
              <w:rPr>
                <w:rFonts w:ascii="Dubai" w:eastAsia="Times New Roman" w:hAnsi="Dubai" w:cs="Dubai"/>
                <w:color w:val="00000A"/>
                <w:sz w:val="26"/>
                <w:szCs w:val="24"/>
                <w:rtl/>
                <w:lang w:val="en-GB" w:bidi="ar-EG"/>
              </w:rPr>
            </w:pPr>
            <w:r w:rsidRPr="00B228FA">
              <w:rPr>
                <w:rFonts w:ascii="Dubai" w:eastAsia="Times New Roman" w:hAnsi="Dubai" w:cs="Dubai"/>
                <w:color w:val="00000A"/>
                <w:sz w:val="26"/>
                <w:szCs w:val="24"/>
                <w:rtl/>
                <w:lang w:val="en-GB"/>
              </w:rPr>
              <w:t xml:space="preserve">مناقشة الدول العربية عن إمكانية تسمية </w:t>
            </w:r>
            <w:proofErr w:type="spellStart"/>
            <w:r w:rsidRPr="00B228FA">
              <w:rPr>
                <w:rFonts w:ascii="Dubai" w:eastAsia="Times New Roman" w:hAnsi="Dubai" w:cs="Dubai"/>
                <w:color w:val="00000A"/>
                <w:sz w:val="26"/>
                <w:szCs w:val="24"/>
                <w:rtl/>
                <w:lang w:val="en-GB"/>
              </w:rPr>
              <w:t>منسيقين</w:t>
            </w:r>
            <w:proofErr w:type="spellEnd"/>
            <w:r w:rsidRPr="00B228FA">
              <w:rPr>
                <w:rFonts w:ascii="Dubai" w:eastAsia="Times New Roman" w:hAnsi="Dubai" w:cs="Dubai"/>
                <w:color w:val="00000A"/>
                <w:sz w:val="26"/>
                <w:szCs w:val="24"/>
                <w:rtl/>
                <w:lang w:val="en-GB"/>
              </w:rPr>
              <w:t xml:space="preserve"> للبنود </w:t>
            </w:r>
          </w:p>
        </w:tc>
        <w:tc>
          <w:tcPr>
            <w:tcW w:w="1709" w:type="dxa"/>
            <w:vAlign w:val="center"/>
          </w:tcPr>
          <w:p w14:paraId="50E41B6E" w14:textId="77777777" w:rsidR="004C7145" w:rsidRPr="00B228FA" w:rsidRDefault="00D96508" w:rsidP="00491C06">
            <w:pPr>
              <w:bidi/>
              <w:spacing w:line="100" w:lineRule="atLeast"/>
              <w:jc w:val="center"/>
              <w:rPr>
                <w:rFonts w:ascii="Dubai" w:eastAsia="Times New Roman" w:hAnsi="Dubai" w:cs="Dubai"/>
                <w:color w:val="00000A"/>
                <w:sz w:val="26"/>
                <w:szCs w:val="24"/>
                <w:lang w:val="en-GB"/>
              </w:rPr>
            </w:pPr>
            <w:r w:rsidRPr="00B228FA">
              <w:rPr>
                <w:rFonts w:ascii="Dubai" w:eastAsia="Times New Roman" w:hAnsi="Dubai" w:cs="Dubai"/>
                <w:color w:val="00000A"/>
                <w:sz w:val="26"/>
                <w:szCs w:val="24"/>
                <w:rtl/>
                <w:lang w:val="en-GB"/>
              </w:rPr>
              <w:t>الإدارات العربية</w:t>
            </w:r>
          </w:p>
        </w:tc>
        <w:tc>
          <w:tcPr>
            <w:tcW w:w="2701" w:type="dxa"/>
            <w:vAlign w:val="center"/>
          </w:tcPr>
          <w:p w14:paraId="59FD1C8E" w14:textId="26AA06FF" w:rsidR="004C7145" w:rsidRPr="00B228FA" w:rsidRDefault="00571487" w:rsidP="00491C06">
            <w:pPr>
              <w:bidi/>
              <w:spacing w:line="100" w:lineRule="atLeast"/>
              <w:jc w:val="center"/>
              <w:rPr>
                <w:rFonts w:ascii="Dubai" w:hAnsi="Dubai" w:cs="Dubai"/>
                <w:sz w:val="26"/>
                <w:szCs w:val="24"/>
                <w:lang w:bidi="ar-EG"/>
              </w:rPr>
            </w:pPr>
            <w:r w:rsidRPr="00B228FA">
              <w:rPr>
                <w:rFonts w:ascii="Dubai" w:hAnsi="Dubai" w:cs="Dubai"/>
                <w:sz w:val="26"/>
                <w:szCs w:val="24"/>
                <w:rtl/>
                <w:lang w:bidi="ar-EG"/>
              </w:rPr>
              <w:t>التحضير ومراجعة ال</w:t>
            </w:r>
            <w:r w:rsidR="00BB3ADD" w:rsidRPr="00B228FA">
              <w:rPr>
                <w:rFonts w:ascii="Dubai" w:hAnsi="Dubai" w:cs="Dubai"/>
                <w:sz w:val="26"/>
                <w:szCs w:val="24"/>
                <w:rtl/>
                <w:lang w:bidi="ar-EG"/>
              </w:rPr>
              <w:t>بنود</w:t>
            </w:r>
          </w:p>
        </w:tc>
        <w:tc>
          <w:tcPr>
            <w:tcW w:w="1975" w:type="dxa"/>
            <w:vAlign w:val="center"/>
          </w:tcPr>
          <w:p w14:paraId="5E3D6C5E" w14:textId="5C1B47AE" w:rsidR="004C7145" w:rsidRPr="00B228FA" w:rsidRDefault="00491C06" w:rsidP="00491C06">
            <w:pPr>
              <w:bidi/>
              <w:spacing w:line="100" w:lineRule="atLeast"/>
              <w:jc w:val="center"/>
              <w:rPr>
                <w:rFonts w:ascii="Dubai" w:eastAsia="Times New Roman" w:hAnsi="Dubai" w:cs="Dubai"/>
                <w:color w:val="00000A"/>
                <w:sz w:val="26"/>
                <w:szCs w:val="24"/>
                <w:lang w:val="en-GB"/>
              </w:rPr>
            </w:pPr>
            <w:r w:rsidRPr="00B228FA">
              <w:rPr>
                <w:rFonts w:ascii="Dubai" w:eastAsia="Times New Roman" w:hAnsi="Dubai" w:cs="Dubai"/>
                <w:color w:val="00000A"/>
                <w:sz w:val="26"/>
                <w:szCs w:val="24"/>
                <w:rtl/>
                <w:lang w:val="en-GB"/>
              </w:rPr>
              <w:t xml:space="preserve">الربع </w:t>
            </w:r>
            <w:r w:rsidR="005303F6" w:rsidRPr="00B228FA">
              <w:rPr>
                <w:rFonts w:ascii="Dubai" w:eastAsia="Times New Roman" w:hAnsi="Dubai" w:cs="Dubai"/>
                <w:color w:val="00000A"/>
                <w:sz w:val="26"/>
                <w:szCs w:val="24"/>
                <w:rtl/>
                <w:lang w:val="en-GB"/>
              </w:rPr>
              <w:t>الرابع</w:t>
            </w:r>
            <w:r w:rsidRPr="00B228FA">
              <w:rPr>
                <w:rFonts w:ascii="Dubai" w:eastAsia="Times New Roman" w:hAnsi="Dubai" w:cs="Dubai"/>
                <w:color w:val="00000A"/>
                <w:sz w:val="26"/>
                <w:szCs w:val="24"/>
                <w:rtl/>
                <w:lang w:val="en-GB"/>
              </w:rPr>
              <w:t xml:space="preserve"> 2024م</w:t>
            </w:r>
          </w:p>
        </w:tc>
      </w:tr>
      <w:tr w:rsidR="00D96508" w:rsidRPr="00B228FA" w14:paraId="50E7D254" w14:textId="77777777" w:rsidTr="00491C06">
        <w:tc>
          <w:tcPr>
            <w:tcW w:w="2965" w:type="dxa"/>
            <w:vAlign w:val="center"/>
          </w:tcPr>
          <w:p w14:paraId="630BA54C" w14:textId="77777777" w:rsidR="00571487" w:rsidRPr="00B228FA" w:rsidRDefault="00571487" w:rsidP="00491C06">
            <w:pPr>
              <w:pStyle w:val="ListParagraph"/>
              <w:numPr>
                <w:ilvl w:val="0"/>
                <w:numId w:val="10"/>
              </w:numPr>
              <w:bidi/>
              <w:spacing w:line="100" w:lineRule="atLeast"/>
              <w:jc w:val="both"/>
              <w:rPr>
                <w:rFonts w:ascii="Dubai" w:eastAsia="Times New Roman" w:hAnsi="Dubai" w:cs="Dubai"/>
                <w:color w:val="00000A"/>
                <w:sz w:val="26"/>
                <w:szCs w:val="24"/>
                <w:lang w:val="en-GB" w:bidi="ar-EG"/>
              </w:rPr>
            </w:pPr>
            <w:r w:rsidRPr="00B228FA">
              <w:rPr>
                <w:rFonts w:ascii="Dubai" w:eastAsia="Times New Roman" w:hAnsi="Dubai" w:cs="Dubai"/>
                <w:color w:val="00000A"/>
                <w:sz w:val="26"/>
                <w:szCs w:val="24"/>
                <w:rtl/>
                <w:lang w:val="en-GB"/>
              </w:rPr>
              <w:t>مراجعة المواقف المبدئية للبنود</w:t>
            </w:r>
          </w:p>
          <w:p w14:paraId="50D14A9F" w14:textId="77777777" w:rsidR="00D96508" w:rsidRPr="00B228FA" w:rsidDel="00D96508" w:rsidRDefault="00571487" w:rsidP="00491C06">
            <w:pPr>
              <w:pStyle w:val="ListParagraph"/>
              <w:numPr>
                <w:ilvl w:val="0"/>
                <w:numId w:val="10"/>
              </w:numPr>
              <w:bidi/>
              <w:spacing w:line="100" w:lineRule="atLeast"/>
              <w:jc w:val="both"/>
              <w:rPr>
                <w:rFonts w:ascii="Dubai" w:eastAsia="Times New Roman" w:hAnsi="Dubai" w:cs="Dubai"/>
                <w:color w:val="00000A"/>
                <w:sz w:val="26"/>
                <w:szCs w:val="24"/>
                <w:lang w:val="en-GB"/>
              </w:rPr>
            </w:pPr>
            <w:r w:rsidRPr="00B228FA">
              <w:rPr>
                <w:rFonts w:ascii="Dubai" w:eastAsia="Times New Roman" w:hAnsi="Dubai" w:cs="Dubai"/>
                <w:color w:val="00000A"/>
                <w:sz w:val="26"/>
                <w:szCs w:val="24"/>
                <w:rtl/>
                <w:lang w:val="en-GB"/>
              </w:rPr>
              <w:t>الإفادة بممثلين الدول العربية</w:t>
            </w:r>
          </w:p>
        </w:tc>
        <w:tc>
          <w:tcPr>
            <w:tcW w:w="1709" w:type="dxa"/>
            <w:vAlign w:val="center"/>
          </w:tcPr>
          <w:p w14:paraId="082892D4" w14:textId="77777777" w:rsidR="00D96508" w:rsidRPr="00B228FA" w:rsidDel="00D96508" w:rsidRDefault="00D96508" w:rsidP="00491C06">
            <w:pPr>
              <w:bidi/>
              <w:spacing w:line="100" w:lineRule="atLeast"/>
              <w:jc w:val="center"/>
              <w:rPr>
                <w:rFonts w:ascii="Dubai" w:eastAsia="Times New Roman" w:hAnsi="Dubai" w:cs="Dubai"/>
                <w:color w:val="00000A"/>
                <w:sz w:val="26"/>
                <w:szCs w:val="24"/>
                <w:lang w:val="en-GB"/>
              </w:rPr>
            </w:pPr>
            <w:r w:rsidRPr="00B228FA">
              <w:rPr>
                <w:rFonts w:ascii="Dubai" w:eastAsia="Times New Roman" w:hAnsi="Dubai" w:cs="Dubai"/>
                <w:color w:val="00000A"/>
                <w:sz w:val="26"/>
                <w:szCs w:val="24"/>
                <w:rtl/>
                <w:lang w:val="en-GB"/>
              </w:rPr>
              <w:t>الإدارات العربية</w:t>
            </w:r>
          </w:p>
        </w:tc>
        <w:tc>
          <w:tcPr>
            <w:tcW w:w="2701" w:type="dxa"/>
            <w:vAlign w:val="center"/>
          </w:tcPr>
          <w:p w14:paraId="1795730F" w14:textId="702812FA" w:rsidR="00D96508" w:rsidRPr="00B228FA" w:rsidRDefault="00571487" w:rsidP="00491C06">
            <w:pPr>
              <w:bidi/>
              <w:spacing w:line="100" w:lineRule="atLeast"/>
              <w:jc w:val="center"/>
              <w:rPr>
                <w:rFonts w:ascii="Dubai" w:hAnsi="Dubai" w:cs="Dubai"/>
                <w:sz w:val="26"/>
                <w:szCs w:val="24"/>
                <w:rtl/>
                <w:lang w:bidi="ar-EG"/>
              </w:rPr>
            </w:pPr>
            <w:r w:rsidRPr="00B228FA">
              <w:rPr>
                <w:rFonts w:ascii="Dubai" w:hAnsi="Dubai" w:cs="Dubai"/>
                <w:sz w:val="26"/>
                <w:szCs w:val="24"/>
                <w:rtl/>
                <w:lang w:bidi="ar-EG"/>
              </w:rPr>
              <w:t xml:space="preserve">مراجعة </w:t>
            </w:r>
            <w:r w:rsidR="00BB3ADD" w:rsidRPr="00B228FA">
              <w:rPr>
                <w:rFonts w:ascii="Dubai" w:hAnsi="Dubai" w:cs="Dubai"/>
                <w:sz w:val="26"/>
                <w:szCs w:val="24"/>
                <w:rtl/>
                <w:lang w:bidi="ar-EG"/>
              </w:rPr>
              <w:t>البنود</w:t>
            </w:r>
            <w:r w:rsidRPr="00B228FA">
              <w:rPr>
                <w:rFonts w:ascii="Dubai" w:hAnsi="Dubai" w:cs="Dubai"/>
                <w:sz w:val="26"/>
                <w:szCs w:val="24"/>
                <w:rtl/>
                <w:lang w:bidi="ar-EG"/>
              </w:rPr>
              <w:t xml:space="preserve"> وتسمية المنسقين</w:t>
            </w:r>
          </w:p>
        </w:tc>
        <w:tc>
          <w:tcPr>
            <w:tcW w:w="1975" w:type="dxa"/>
            <w:vAlign w:val="center"/>
          </w:tcPr>
          <w:p w14:paraId="5B6BC816" w14:textId="0A6ECE6E" w:rsidR="00D96508" w:rsidRPr="00B228FA" w:rsidDel="00DA5D3A" w:rsidRDefault="00491C06" w:rsidP="00491C06">
            <w:pPr>
              <w:bidi/>
              <w:spacing w:line="100" w:lineRule="atLeast"/>
              <w:jc w:val="center"/>
              <w:rPr>
                <w:rFonts w:ascii="Dubai" w:eastAsia="Times New Roman" w:hAnsi="Dubai" w:cs="Dubai"/>
                <w:color w:val="00000A"/>
                <w:sz w:val="26"/>
                <w:szCs w:val="24"/>
                <w:lang w:val="en-GB"/>
              </w:rPr>
            </w:pPr>
            <w:r w:rsidRPr="00B228FA">
              <w:rPr>
                <w:rFonts w:ascii="Dubai" w:eastAsia="Times New Roman" w:hAnsi="Dubai" w:cs="Dubai"/>
                <w:color w:val="00000A"/>
                <w:sz w:val="26"/>
                <w:szCs w:val="24"/>
                <w:rtl/>
                <w:lang w:val="en-GB"/>
              </w:rPr>
              <w:t xml:space="preserve">الربع </w:t>
            </w:r>
            <w:r w:rsidR="00A208E7">
              <w:rPr>
                <w:rFonts w:ascii="Dubai" w:eastAsia="Times New Roman" w:hAnsi="Dubai" w:cs="Dubai" w:hint="cs"/>
                <w:color w:val="00000A"/>
                <w:sz w:val="26"/>
                <w:szCs w:val="24"/>
                <w:rtl/>
                <w:lang w:val="en-GB"/>
              </w:rPr>
              <w:t>الثاني</w:t>
            </w:r>
            <w:r w:rsidR="00A208E7" w:rsidRPr="00B228FA">
              <w:rPr>
                <w:rFonts w:ascii="Dubai" w:eastAsia="Times New Roman" w:hAnsi="Dubai" w:cs="Dubai"/>
                <w:color w:val="00000A"/>
                <w:sz w:val="26"/>
                <w:szCs w:val="24"/>
                <w:rtl/>
                <w:lang w:val="en-GB"/>
              </w:rPr>
              <w:t xml:space="preserve"> </w:t>
            </w:r>
            <w:r w:rsidRPr="00B228FA">
              <w:rPr>
                <w:rFonts w:ascii="Dubai" w:eastAsia="Times New Roman" w:hAnsi="Dubai" w:cs="Dubai"/>
                <w:color w:val="00000A"/>
                <w:sz w:val="26"/>
                <w:szCs w:val="24"/>
                <w:rtl/>
                <w:lang w:val="en-GB"/>
              </w:rPr>
              <w:t>2025م</w:t>
            </w:r>
          </w:p>
        </w:tc>
      </w:tr>
      <w:tr w:rsidR="00A208E7" w:rsidRPr="00B228FA" w14:paraId="092932FC" w14:textId="77777777" w:rsidTr="00491C06">
        <w:tc>
          <w:tcPr>
            <w:tcW w:w="2965" w:type="dxa"/>
            <w:vAlign w:val="center"/>
          </w:tcPr>
          <w:p w14:paraId="2CB92939" w14:textId="77777777" w:rsidR="00A208E7" w:rsidRPr="00B228FA" w:rsidRDefault="00A208E7" w:rsidP="00A208E7">
            <w:pPr>
              <w:pStyle w:val="ListParagraph"/>
              <w:numPr>
                <w:ilvl w:val="0"/>
                <w:numId w:val="10"/>
              </w:numPr>
              <w:bidi/>
              <w:spacing w:line="100" w:lineRule="atLeast"/>
              <w:jc w:val="both"/>
              <w:rPr>
                <w:rFonts w:ascii="Dubai" w:eastAsia="Times New Roman" w:hAnsi="Dubai" w:cs="Dubai"/>
                <w:color w:val="00000A"/>
                <w:sz w:val="26"/>
                <w:szCs w:val="24"/>
                <w:lang w:val="en-GB" w:bidi="ar-EG"/>
              </w:rPr>
            </w:pPr>
            <w:r w:rsidRPr="00B228FA">
              <w:rPr>
                <w:rFonts w:ascii="Dubai" w:eastAsia="Times New Roman" w:hAnsi="Dubai" w:cs="Dubai"/>
                <w:color w:val="00000A"/>
                <w:sz w:val="26"/>
                <w:szCs w:val="24"/>
                <w:rtl/>
                <w:lang w:val="en-GB"/>
              </w:rPr>
              <w:t>مراجعة المواقف المبدئية للبنود</w:t>
            </w:r>
          </w:p>
          <w:p w14:paraId="6D88B011" w14:textId="566F2B33" w:rsidR="00A208E7" w:rsidRPr="00B228FA" w:rsidRDefault="00A208E7" w:rsidP="00A208E7">
            <w:pPr>
              <w:pStyle w:val="ListParagraph"/>
              <w:numPr>
                <w:ilvl w:val="0"/>
                <w:numId w:val="10"/>
              </w:numPr>
              <w:bidi/>
              <w:spacing w:line="100" w:lineRule="atLeast"/>
              <w:jc w:val="both"/>
              <w:rPr>
                <w:rFonts w:ascii="Dubai" w:eastAsia="Times New Roman" w:hAnsi="Dubai" w:cs="Dubai"/>
                <w:color w:val="00000A"/>
                <w:sz w:val="26"/>
                <w:szCs w:val="24"/>
                <w:rtl/>
                <w:lang w:val="en-GB"/>
              </w:rPr>
            </w:pPr>
            <w:r w:rsidRPr="00B228FA">
              <w:rPr>
                <w:rFonts w:ascii="Dubai" w:eastAsia="Times New Roman" w:hAnsi="Dubai" w:cs="Dubai"/>
                <w:color w:val="00000A"/>
                <w:sz w:val="26"/>
                <w:szCs w:val="24"/>
                <w:rtl/>
                <w:lang w:val="en-GB"/>
              </w:rPr>
              <w:t>الإفادة بممثلين الدول العربية</w:t>
            </w:r>
          </w:p>
        </w:tc>
        <w:tc>
          <w:tcPr>
            <w:tcW w:w="1709" w:type="dxa"/>
            <w:vAlign w:val="center"/>
          </w:tcPr>
          <w:p w14:paraId="2FD76D65" w14:textId="01D925EA" w:rsidR="00A208E7" w:rsidRPr="00B228FA" w:rsidRDefault="00A208E7" w:rsidP="00A208E7">
            <w:pPr>
              <w:bidi/>
              <w:spacing w:line="100" w:lineRule="atLeast"/>
              <w:jc w:val="center"/>
              <w:rPr>
                <w:rFonts w:ascii="Dubai" w:eastAsia="Times New Roman" w:hAnsi="Dubai" w:cs="Dubai"/>
                <w:color w:val="00000A"/>
                <w:sz w:val="26"/>
                <w:szCs w:val="24"/>
                <w:rtl/>
                <w:lang w:val="en-GB"/>
              </w:rPr>
            </w:pPr>
            <w:r w:rsidRPr="00B228FA">
              <w:rPr>
                <w:rFonts w:ascii="Dubai" w:eastAsia="Times New Roman" w:hAnsi="Dubai" w:cs="Dubai"/>
                <w:color w:val="00000A"/>
                <w:sz w:val="26"/>
                <w:szCs w:val="24"/>
                <w:rtl/>
                <w:lang w:val="en-GB"/>
              </w:rPr>
              <w:t>الإدارات العربية</w:t>
            </w:r>
          </w:p>
        </w:tc>
        <w:tc>
          <w:tcPr>
            <w:tcW w:w="2701" w:type="dxa"/>
            <w:vAlign w:val="center"/>
          </w:tcPr>
          <w:p w14:paraId="768C80D9" w14:textId="02902215" w:rsidR="00A208E7" w:rsidRPr="00B228FA" w:rsidRDefault="00A208E7" w:rsidP="00A208E7">
            <w:pPr>
              <w:bidi/>
              <w:spacing w:line="100" w:lineRule="atLeast"/>
              <w:jc w:val="center"/>
              <w:rPr>
                <w:rFonts w:ascii="Dubai" w:hAnsi="Dubai" w:cs="Dubai"/>
                <w:sz w:val="26"/>
                <w:szCs w:val="24"/>
                <w:rtl/>
                <w:lang w:bidi="ar-EG"/>
              </w:rPr>
            </w:pPr>
            <w:r w:rsidRPr="00B228FA">
              <w:rPr>
                <w:rFonts w:ascii="Dubai" w:hAnsi="Dubai" w:cs="Dubai"/>
                <w:sz w:val="26"/>
                <w:szCs w:val="24"/>
                <w:rtl/>
                <w:lang w:bidi="ar-EG"/>
              </w:rPr>
              <w:t>مراجعة البنود وتسمية المنسقين</w:t>
            </w:r>
          </w:p>
        </w:tc>
        <w:tc>
          <w:tcPr>
            <w:tcW w:w="1975" w:type="dxa"/>
            <w:vAlign w:val="center"/>
          </w:tcPr>
          <w:p w14:paraId="0737F7C7" w14:textId="6E782937" w:rsidR="00A208E7" w:rsidRPr="00B228FA" w:rsidRDefault="00A208E7" w:rsidP="00A208E7">
            <w:pPr>
              <w:bidi/>
              <w:spacing w:line="100" w:lineRule="atLeast"/>
              <w:jc w:val="center"/>
              <w:rPr>
                <w:rFonts w:ascii="Dubai" w:eastAsia="Times New Roman" w:hAnsi="Dubai" w:cs="Dubai"/>
                <w:color w:val="00000A"/>
                <w:sz w:val="26"/>
                <w:szCs w:val="24"/>
                <w:rtl/>
                <w:lang w:val="en-GB"/>
              </w:rPr>
            </w:pPr>
            <w:r w:rsidRPr="00B228FA">
              <w:rPr>
                <w:rFonts w:ascii="Dubai" w:eastAsia="Times New Roman" w:hAnsi="Dubai" w:cs="Dubai"/>
                <w:color w:val="00000A"/>
                <w:sz w:val="26"/>
                <w:szCs w:val="24"/>
                <w:rtl/>
                <w:lang w:val="en-GB"/>
              </w:rPr>
              <w:t>الربع الرابع 2025م</w:t>
            </w:r>
          </w:p>
        </w:tc>
      </w:tr>
      <w:tr w:rsidR="00D96508" w:rsidRPr="00B228FA" w14:paraId="72DB9DA8" w14:textId="77777777" w:rsidTr="00491C06">
        <w:tc>
          <w:tcPr>
            <w:tcW w:w="2965" w:type="dxa"/>
            <w:vAlign w:val="center"/>
          </w:tcPr>
          <w:p w14:paraId="687CAE4A" w14:textId="77777777" w:rsidR="00D96508" w:rsidRPr="00B228FA" w:rsidRDefault="00D96508" w:rsidP="00491C06">
            <w:pPr>
              <w:bidi/>
              <w:spacing w:line="100" w:lineRule="atLeast"/>
              <w:jc w:val="both"/>
              <w:rPr>
                <w:rFonts w:ascii="Dubai" w:eastAsia="Times New Roman" w:hAnsi="Dubai" w:cs="Dubai"/>
                <w:color w:val="00000A"/>
                <w:sz w:val="26"/>
                <w:szCs w:val="24"/>
                <w:lang w:val="en-GB"/>
              </w:rPr>
            </w:pPr>
            <w:r w:rsidRPr="00B228FA">
              <w:rPr>
                <w:rFonts w:ascii="Dubai" w:eastAsia="Times New Roman" w:hAnsi="Dubai" w:cs="Dubai"/>
                <w:color w:val="00000A"/>
                <w:sz w:val="26"/>
                <w:szCs w:val="24"/>
                <w:rtl/>
                <w:lang w:val="en-GB"/>
              </w:rPr>
              <w:t>تنسيق المواقف العربية</w:t>
            </w:r>
            <w:r w:rsidRPr="00B228FA">
              <w:rPr>
                <w:rFonts w:ascii="Dubai" w:eastAsia="Times New Roman" w:hAnsi="Dubai" w:cs="Dubai"/>
                <w:color w:val="00000A"/>
                <w:sz w:val="26"/>
                <w:szCs w:val="24"/>
                <w:lang w:val="en-GB"/>
              </w:rPr>
              <w:t xml:space="preserve"> </w:t>
            </w:r>
            <w:r w:rsidRPr="00B228FA">
              <w:rPr>
                <w:rFonts w:ascii="Dubai" w:eastAsia="Times New Roman" w:hAnsi="Dubai" w:cs="Dubai"/>
                <w:color w:val="00000A"/>
                <w:sz w:val="26"/>
                <w:szCs w:val="24"/>
                <w:rtl/>
                <w:lang w:val="en-GB" w:bidi="ar-EG"/>
              </w:rPr>
              <w:t xml:space="preserve">للبنود </w:t>
            </w:r>
            <w:r w:rsidR="00571487" w:rsidRPr="00B228FA">
              <w:rPr>
                <w:rFonts w:ascii="Dubai" w:eastAsia="Times New Roman" w:hAnsi="Dubai" w:cs="Dubai"/>
                <w:color w:val="00000A"/>
                <w:sz w:val="26"/>
                <w:szCs w:val="24"/>
                <w:rtl/>
                <w:lang w:val="en-GB" w:bidi="ar-EG"/>
              </w:rPr>
              <w:t xml:space="preserve">المكلفة بها المجموعة </w:t>
            </w:r>
          </w:p>
        </w:tc>
        <w:tc>
          <w:tcPr>
            <w:tcW w:w="1709" w:type="dxa"/>
            <w:vAlign w:val="center"/>
          </w:tcPr>
          <w:p w14:paraId="12373B8E" w14:textId="77777777" w:rsidR="00D96508" w:rsidRPr="00B228FA" w:rsidRDefault="00D96508" w:rsidP="00491C06">
            <w:pPr>
              <w:bidi/>
              <w:spacing w:line="100" w:lineRule="atLeast"/>
              <w:jc w:val="center"/>
              <w:rPr>
                <w:rFonts w:ascii="Dubai" w:eastAsia="Times New Roman" w:hAnsi="Dubai" w:cs="Dubai"/>
                <w:color w:val="00000A"/>
                <w:sz w:val="26"/>
                <w:szCs w:val="24"/>
                <w:lang w:val="en-GB"/>
              </w:rPr>
            </w:pPr>
            <w:r w:rsidRPr="00B228FA">
              <w:rPr>
                <w:rFonts w:ascii="Dubai" w:eastAsia="Times New Roman" w:hAnsi="Dubai" w:cs="Dubai"/>
                <w:color w:val="00000A"/>
                <w:sz w:val="26"/>
                <w:szCs w:val="24"/>
                <w:rtl/>
                <w:lang w:val="en-GB"/>
              </w:rPr>
              <w:t>الإدارات العربية</w:t>
            </w:r>
          </w:p>
        </w:tc>
        <w:tc>
          <w:tcPr>
            <w:tcW w:w="2701" w:type="dxa"/>
            <w:vAlign w:val="center"/>
          </w:tcPr>
          <w:p w14:paraId="6BF474ED" w14:textId="5606CDB0" w:rsidR="00D96508" w:rsidRPr="00B228FA" w:rsidRDefault="00D96508" w:rsidP="00491C06">
            <w:pPr>
              <w:bidi/>
              <w:spacing w:line="100" w:lineRule="atLeast"/>
              <w:jc w:val="center"/>
              <w:rPr>
                <w:rFonts w:ascii="Dubai" w:eastAsia="Times New Roman" w:hAnsi="Dubai" w:cs="Dubai"/>
                <w:color w:val="00000A"/>
                <w:sz w:val="26"/>
                <w:szCs w:val="24"/>
                <w:lang w:val="en-GB"/>
              </w:rPr>
            </w:pPr>
            <w:r w:rsidRPr="00B228FA">
              <w:rPr>
                <w:rFonts w:ascii="Dubai" w:hAnsi="Dubai" w:cs="Dubai"/>
                <w:sz w:val="26"/>
                <w:szCs w:val="24"/>
                <w:rtl/>
                <w:lang w:bidi="ar-EG"/>
              </w:rPr>
              <w:t xml:space="preserve">التحضير لاجتماع </w:t>
            </w:r>
            <w:r w:rsidR="005303F6" w:rsidRPr="00B228FA">
              <w:rPr>
                <w:rFonts w:ascii="Dubai" w:hAnsi="Dubai" w:cs="Dubai"/>
                <w:sz w:val="26"/>
                <w:szCs w:val="24"/>
                <w:lang w:bidi="ar-EG"/>
              </w:rPr>
              <w:t>CPM27-2</w:t>
            </w:r>
            <w:r w:rsidR="00427B81" w:rsidRPr="00B228FA">
              <w:rPr>
                <w:rFonts w:ascii="Dubai" w:hAnsi="Dubai" w:cs="Dubai"/>
                <w:sz w:val="26"/>
                <w:szCs w:val="24"/>
                <w:rtl/>
              </w:rPr>
              <w:t xml:space="preserve"> </w:t>
            </w:r>
          </w:p>
        </w:tc>
        <w:tc>
          <w:tcPr>
            <w:tcW w:w="1975" w:type="dxa"/>
            <w:vAlign w:val="center"/>
          </w:tcPr>
          <w:p w14:paraId="1C3686BC" w14:textId="28785AAA" w:rsidR="00D96508" w:rsidRPr="00B228FA" w:rsidRDefault="00491C06" w:rsidP="00491C06">
            <w:pPr>
              <w:bidi/>
              <w:spacing w:line="100" w:lineRule="atLeast"/>
              <w:jc w:val="center"/>
              <w:rPr>
                <w:rFonts w:ascii="Dubai" w:eastAsia="Times New Roman" w:hAnsi="Dubai" w:cs="Dubai"/>
                <w:color w:val="00000A"/>
                <w:sz w:val="26"/>
                <w:szCs w:val="24"/>
                <w:lang w:val="en-GB"/>
              </w:rPr>
            </w:pPr>
            <w:r w:rsidRPr="00B228FA">
              <w:rPr>
                <w:rFonts w:ascii="Dubai" w:eastAsia="Times New Roman" w:hAnsi="Dubai" w:cs="Dubai"/>
                <w:color w:val="00000A"/>
                <w:sz w:val="26"/>
                <w:szCs w:val="24"/>
                <w:rtl/>
                <w:lang w:val="en-GB"/>
              </w:rPr>
              <w:t xml:space="preserve">الربع </w:t>
            </w:r>
            <w:r w:rsidR="00BB3ADD" w:rsidRPr="00B228FA">
              <w:rPr>
                <w:rFonts w:ascii="Dubai" w:eastAsia="Times New Roman" w:hAnsi="Dubai" w:cs="Dubai"/>
                <w:color w:val="00000A"/>
                <w:sz w:val="26"/>
                <w:szCs w:val="24"/>
                <w:rtl/>
                <w:lang w:val="en-GB"/>
              </w:rPr>
              <w:t>الأول</w:t>
            </w:r>
            <w:r w:rsidRPr="00B228FA">
              <w:rPr>
                <w:rFonts w:ascii="Dubai" w:eastAsia="Times New Roman" w:hAnsi="Dubai" w:cs="Dubai"/>
                <w:color w:val="00000A"/>
                <w:sz w:val="26"/>
                <w:szCs w:val="24"/>
                <w:rtl/>
                <w:lang w:val="en-GB"/>
              </w:rPr>
              <w:t xml:space="preserve"> </w:t>
            </w:r>
            <w:r w:rsidR="00BB3ADD" w:rsidRPr="00B228FA">
              <w:rPr>
                <w:rFonts w:ascii="Dubai" w:eastAsia="Times New Roman" w:hAnsi="Dubai" w:cs="Dubai"/>
                <w:color w:val="00000A"/>
                <w:sz w:val="26"/>
                <w:szCs w:val="24"/>
                <w:rtl/>
                <w:lang w:val="en-GB"/>
              </w:rPr>
              <w:t xml:space="preserve">2026م </w:t>
            </w:r>
          </w:p>
        </w:tc>
      </w:tr>
      <w:tr w:rsidR="005303F6" w:rsidRPr="00B228FA" w14:paraId="3415A002" w14:textId="77777777" w:rsidTr="00491C06">
        <w:tc>
          <w:tcPr>
            <w:tcW w:w="2965" w:type="dxa"/>
          </w:tcPr>
          <w:p w14:paraId="6E3C1B2F" w14:textId="77777777" w:rsidR="005303F6" w:rsidRPr="00B228FA" w:rsidRDefault="005303F6" w:rsidP="005303F6">
            <w:pPr>
              <w:bidi/>
              <w:jc w:val="both"/>
              <w:rPr>
                <w:rFonts w:ascii="Dubai" w:hAnsi="Dubai" w:cs="Dubai"/>
                <w:sz w:val="26"/>
                <w:szCs w:val="24"/>
              </w:rPr>
            </w:pPr>
            <w:r w:rsidRPr="00B228FA">
              <w:rPr>
                <w:rFonts w:ascii="Dubai" w:eastAsia="Times New Roman" w:hAnsi="Dubai" w:cs="Dubai"/>
                <w:color w:val="00000A"/>
                <w:sz w:val="26"/>
                <w:szCs w:val="24"/>
                <w:rtl/>
                <w:lang w:val="en-GB"/>
              </w:rPr>
              <w:t>تنسيق المواقف العربية</w:t>
            </w:r>
            <w:r w:rsidRPr="00B228FA">
              <w:rPr>
                <w:rFonts w:ascii="Dubai" w:eastAsia="Times New Roman" w:hAnsi="Dubai" w:cs="Dubai"/>
                <w:color w:val="00000A"/>
                <w:sz w:val="26"/>
                <w:szCs w:val="24"/>
                <w:lang w:val="en-GB"/>
              </w:rPr>
              <w:t xml:space="preserve"> </w:t>
            </w:r>
            <w:r w:rsidRPr="00B228FA">
              <w:rPr>
                <w:rFonts w:ascii="Dubai" w:eastAsia="Times New Roman" w:hAnsi="Dubai" w:cs="Dubai"/>
                <w:color w:val="00000A"/>
                <w:sz w:val="26"/>
                <w:szCs w:val="24"/>
                <w:rtl/>
                <w:lang w:val="en-GB" w:bidi="ar-EG"/>
              </w:rPr>
              <w:t xml:space="preserve">للبنود المكلفة بها المجموعة </w:t>
            </w:r>
          </w:p>
        </w:tc>
        <w:tc>
          <w:tcPr>
            <w:tcW w:w="1709" w:type="dxa"/>
            <w:vAlign w:val="center"/>
          </w:tcPr>
          <w:p w14:paraId="12EBBC4F" w14:textId="77777777" w:rsidR="005303F6" w:rsidRPr="00B228FA" w:rsidRDefault="005303F6" w:rsidP="005303F6">
            <w:pPr>
              <w:bidi/>
              <w:spacing w:line="100" w:lineRule="atLeast"/>
              <w:jc w:val="center"/>
              <w:rPr>
                <w:rFonts w:ascii="Dubai" w:eastAsia="Times New Roman" w:hAnsi="Dubai" w:cs="Dubai"/>
                <w:color w:val="00000A"/>
                <w:sz w:val="26"/>
                <w:szCs w:val="24"/>
                <w:lang w:val="en-GB"/>
              </w:rPr>
            </w:pPr>
            <w:r w:rsidRPr="00B228FA">
              <w:rPr>
                <w:rFonts w:ascii="Dubai" w:eastAsia="Times New Roman" w:hAnsi="Dubai" w:cs="Dubai"/>
                <w:color w:val="00000A"/>
                <w:sz w:val="26"/>
                <w:szCs w:val="24"/>
                <w:rtl/>
                <w:lang w:val="en-GB"/>
              </w:rPr>
              <w:t>الإدارات العربية</w:t>
            </w:r>
          </w:p>
        </w:tc>
        <w:tc>
          <w:tcPr>
            <w:tcW w:w="2701" w:type="dxa"/>
            <w:vAlign w:val="center"/>
          </w:tcPr>
          <w:p w14:paraId="78A3DB44" w14:textId="13099B0F" w:rsidR="005303F6" w:rsidRPr="00B228FA" w:rsidRDefault="005303F6" w:rsidP="005303F6">
            <w:pPr>
              <w:bidi/>
              <w:spacing w:line="100" w:lineRule="atLeast"/>
              <w:jc w:val="center"/>
              <w:rPr>
                <w:rFonts w:ascii="Dubai" w:eastAsia="Times New Roman" w:hAnsi="Dubai" w:cs="Dubai"/>
                <w:color w:val="00000A"/>
                <w:sz w:val="26"/>
                <w:szCs w:val="24"/>
                <w:lang w:val="en-GB"/>
              </w:rPr>
            </w:pPr>
            <w:r w:rsidRPr="00B228FA">
              <w:rPr>
                <w:rFonts w:ascii="Dubai" w:hAnsi="Dubai" w:cs="Dubai"/>
                <w:sz w:val="26"/>
                <w:szCs w:val="24"/>
                <w:rtl/>
                <w:lang w:bidi="ar-EG"/>
              </w:rPr>
              <w:t xml:space="preserve">التحضير لاجتماع </w:t>
            </w:r>
            <w:r w:rsidRPr="00B228FA">
              <w:rPr>
                <w:rFonts w:ascii="Dubai" w:hAnsi="Dubai" w:cs="Dubai"/>
                <w:sz w:val="26"/>
                <w:szCs w:val="24"/>
                <w:lang w:bidi="ar-EG"/>
              </w:rPr>
              <w:t>CPM27-2</w:t>
            </w:r>
            <w:r w:rsidRPr="00B228FA">
              <w:rPr>
                <w:rFonts w:ascii="Dubai" w:hAnsi="Dubai" w:cs="Dubai"/>
                <w:sz w:val="26"/>
                <w:szCs w:val="24"/>
                <w:rtl/>
              </w:rPr>
              <w:t xml:space="preserve"> </w:t>
            </w:r>
          </w:p>
        </w:tc>
        <w:tc>
          <w:tcPr>
            <w:tcW w:w="1975" w:type="dxa"/>
            <w:vAlign w:val="center"/>
          </w:tcPr>
          <w:p w14:paraId="411FC53A" w14:textId="77777777" w:rsidR="005303F6" w:rsidRPr="00B228FA" w:rsidRDefault="005303F6" w:rsidP="005303F6">
            <w:pPr>
              <w:bidi/>
              <w:spacing w:line="100" w:lineRule="atLeast"/>
              <w:jc w:val="center"/>
              <w:rPr>
                <w:rFonts w:ascii="Dubai" w:eastAsia="Times New Roman" w:hAnsi="Dubai" w:cs="Dubai"/>
                <w:color w:val="00000A"/>
                <w:sz w:val="26"/>
                <w:szCs w:val="24"/>
                <w:rtl/>
              </w:rPr>
            </w:pPr>
            <w:r w:rsidRPr="00B228FA">
              <w:rPr>
                <w:rFonts w:ascii="Dubai" w:eastAsia="Times New Roman" w:hAnsi="Dubai" w:cs="Dubai"/>
                <w:color w:val="00000A"/>
                <w:sz w:val="26"/>
                <w:szCs w:val="24"/>
                <w:rtl/>
              </w:rPr>
              <w:t>(مخطط له)</w:t>
            </w:r>
          </w:p>
          <w:p w14:paraId="7ADE0FEB" w14:textId="411A9E88" w:rsidR="005303F6" w:rsidRPr="00B228FA" w:rsidRDefault="005303F6" w:rsidP="005303F6">
            <w:pPr>
              <w:bidi/>
              <w:spacing w:line="100" w:lineRule="atLeast"/>
              <w:jc w:val="center"/>
              <w:rPr>
                <w:rFonts w:ascii="Dubai" w:eastAsia="Times New Roman" w:hAnsi="Dubai" w:cs="Dubai"/>
                <w:color w:val="00000A"/>
                <w:sz w:val="26"/>
                <w:szCs w:val="24"/>
                <w:lang w:val="en-GB"/>
              </w:rPr>
            </w:pPr>
            <w:r w:rsidRPr="00B228FA">
              <w:rPr>
                <w:rFonts w:ascii="Dubai" w:eastAsia="Times New Roman" w:hAnsi="Dubai" w:cs="Dubai"/>
                <w:color w:val="00000A"/>
                <w:sz w:val="26"/>
                <w:szCs w:val="24"/>
                <w:rtl/>
              </w:rPr>
              <w:t xml:space="preserve">الربع </w:t>
            </w:r>
            <w:r w:rsidR="00BB3ADD" w:rsidRPr="00B228FA">
              <w:rPr>
                <w:rFonts w:ascii="Dubai" w:eastAsia="Times New Roman" w:hAnsi="Dubai" w:cs="Dubai"/>
                <w:color w:val="00000A"/>
                <w:sz w:val="26"/>
                <w:szCs w:val="24"/>
                <w:rtl/>
              </w:rPr>
              <w:t>الرابع</w:t>
            </w:r>
            <w:r w:rsidRPr="00B228FA">
              <w:rPr>
                <w:rFonts w:ascii="Dubai" w:eastAsia="Times New Roman" w:hAnsi="Dubai" w:cs="Dubai"/>
                <w:color w:val="00000A"/>
                <w:sz w:val="26"/>
                <w:szCs w:val="24"/>
                <w:rtl/>
              </w:rPr>
              <w:t xml:space="preserve"> 2026م</w:t>
            </w:r>
          </w:p>
        </w:tc>
      </w:tr>
      <w:tr w:rsidR="00BB3ADD" w:rsidRPr="00B228FA" w14:paraId="3ABB0DED" w14:textId="77777777" w:rsidTr="00491C06">
        <w:tc>
          <w:tcPr>
            <w:tcW w:w="2965" w:type="dxa"/>
          </w:tcPr>
          <w:p w14:paraId="7713483F" w14:textId="393F9026" w:rsidR="00BB3ADD" w:rsidRPr="00B228FA" w:rsidRDefault="00BB3ADD" w:rsidP="00BB3ADD">
            <w:pPr>
              <w:bidi/>
              <w:jc w:val="both"/>
              <w:rPr>
                <w:rFonts w:ascii="Dubai" w:eastAsia="Times New Roman" w:hAnsi="Dubai" w:cs="Dubai"/>
                <w:color w:val="00000A"/>
                <w:sz w:val="26"/>
                <w:szCs w:val="24"/>
                <w:rtl/>
                <w:lang w:val="en-GB"/>
              </w:rPr>
            </w:pPr>
            <w:r w:rsidRPr="00B228FA">
              <w:rPr>
                <w:rFonts w:ascii="Dubai" w:eastAsia="Times New Roman" w:hAnsi="Dubai" w:cs="Dubai"/>
                <w:color w:val="00000A"/>
                <w:sz w:val="26"/>
                <w:szCs w:val="24"/>
                <w:rtl/>
                <w:lang w:val="en-GB"/>
              </w:rPr>
              <w:t>تنسيق المواقف العربية</w:t>
            </w:r>
            <w:r w:rsidRPr="00B228FA">
              <w:rPr>
                <w:rFonts w:ascii="Dubai" w:eastAsia="Times New Roman" w:hAnsi="Dubai" w:cs="Dubai"/>
                <w:color w:val="00000A"/>
                <w:sz w:val="26"/>
                <w:szCs w:val="24"/>
                <w:lang w:val="en-GB"/>
              </w:rPr>
              <w:t xml:space="preserve"> </w:t>
            </w:r>
            <w:r w:rsidRPr="00B228FA">
              <w:rPr>
                <w:rFonts w:ascii="Dubai" w:eastAsia="Times New Roman" w:hAnsi="Dubai" w:cs="Dubai"/>
                <w:color w:val="00000A"/>
                <w:sz w:val="26"/>
                <w:szCs w:val="24"/>
                <w:rtl/>
                <w:lang w:val="en-GB" w:bidi="ar-EG"/>
              </w:rPr>
              <w:t xml:space="preserve">للبنود المكلفة بها المجموعة </w:t>
            </w:r>
          </w:p>
        </w:tc>
        <w:tc>
          <w:tcPr>
            <w:tcW w:w="1709" w:type="dxa"/>
            <w:vAlign w:val="center"/>
          </w:tcPr>
          <w:p w14:paraId="39C78875" w14:textId="5689DF3D" w:rsidR="00BB3ADD" w:rsidRPr="00B228FA" w:rsidRDefault="00BB3ADD" w:rsidP="00BB3ADD">
            <w:pPr>
              <w:bidi/>
              <w:spacing w:line="100" w:lineRule="atLeast"/>
              <w:jc w:val="center"/>
              <w:rPr>
                <w:rFonts w:ascii="Dubai" w:eastAsia="Times New Roman" w:hAnsi="Dubai" w:cs="Dubai"/>
                <w:color w:val="00000A"/>
                <w:sz w:val="26"/>
                <w:szCs w:val="24"/>
                <w:rtl/>
                <w:lang w:val="en-GB"/>
              </w:rPr>
            </w:pPr>
            <w:r w:rsidRPr="00B228FA">
              <w:rPr>
                <w:rFonts w:ascii="Dubai" w:eastAsia="Times New Roman" w:hAnsi="Dubai" w:cs="Dubai"/>
                <w:color w:val="00000A"/>
                <w:sz w:val="26"/>
                <w:szCs w:val="24"/>
                <w:rtl/>
                <w:lang w:val="en-GB"/>
              </w:rPr>
              <w:t>الإدارات العربية</w:t>
            </w:r>
          </w:p>
        </w:tc>
        <w:tc>
          <w:tcPr>
            <w:tcW w:w="2701" w:type="dxa"/>
            <w:vAlign w:val="center"/>
          </w:tcPr>
          <w:p w14:paraId="36CAB5D0" w14:textId="02461469" w:rsidR="00BB3ADD" w:rsidRPr="00B228FA" w:rsidRDefault="00BB3ADD" w:rsidP="00BB3ADD">
            <w:pPr>
              <w:bidi/>
              <w:spacing w:line="100" w:lineRule="atLeast"/>
              <w:jc w:val="center"/>
              <w:rPr>
                <w:rFonts w:ascii="Dubai" w:hAnsi="Dubai" w:cs="Dubai"/>
                <w:sz w:val="26"/>
                <w:szCs w:val="24"/>
                <w:rtl/>
                <w:lang w:bidi="ar-EG"/>
              </w:rPr>
            </w:pPr>
            <w:r w:rsidRPr="00B228FA">
              <w:rPr>
                <w:rFonts w:ascii="Dubai" w:hAnsi="Dubai" w:cs="Dubai"/>
                <w:sz w:val="26"/>
                <w:szCs w:val="24"/>
                <w:rtl/>
                <w:lang w:bidi="ar-EG"/>
              </w:rPr>
              <w:t xml:space="preserve">التحضير لاجتماع </w:t>
            </w:r>
            <w:r w:rsidRPr="00B228FA">
              <w:rPr>
                <w:rFonts w:ascii="Dubai" w:hAnsi="Dubai" w:cs="Dubai"/>
                <w:sz w:val="26"/>
                <w:szCs w:val="24"/>
                <w:lang w:bidi="ar-EG"/>
              </w:rPr>
              <w:t>CPM27-2</w:t>
            </w:r>
            <w:r w:rsidRPr="00B228FA">
              <w:rPr>
                <w:rFonts w:ascii="Dubai" w:hAnsi="Dubai" w:cs="Dubai"/>
                <w:sz w:val="26"/>
                <w:szCs w:val="24"/>
                <w:rtl/>
              </w:rPr>
              <w:t xml:space="preserve"> </w:t>
            </w:r>
          </w:p>
        </w:tc>
        <w:tc>
          <w:tcPr>
            <w:tcW w:w="1975" w:type="dxa"/>
            <w:vAlign w:val="center"/>
          </w:tcPr>
          <w:p w14:paraId="5589AD2D" w14:textId="77777777" w:rsidR="00BB3ADD" w:rsidRPr="00B228FA" w:rsidRDefault="00BB3ADD" w:rsidP="00BB3ADD">
            <w:pPr>
              <w:bidi/>
              <w:spacing w:line="100" w:lineRule="atLeast"/>
              <w:jc w:val="center"/>
              <w:rPr>
                <w:rFonts w:ascii="Dubai" w:eastAsia="Times New Roman" w:hAnsi="Dubai" w:cs="Dubai"/>
                <w:color w:val="00000A"/>
                <w:sz w:val="26"/>
                <w:szCs w:val="24"/>
                <w:rtl/>
              </w:rPr>
            </w:pPr>
            <w:r w:rsidRPr="00B228FA">
              <w:rPr>
                <w:rFonts w:ascii="Dubai" w:eastAsia="Times New Roman" w:hAnsi="Dubai" w:cs="Dubai"/>
                <w:color w:val="00000A"/>
                <w:sz w:val="26"/>
                <w:szCs w:val="24"/>
                <w:rtl/>
              </w:rPr>
              <w:t>(مخطط له)</w:t>
            </w:r>
          </w:p>
          <w:p w14:paraId="19ADC714" w14:textId="60B07093" w:rsidR="00BB3ADD" w:rsidRPr="00B228FA" w:rsidRDefault="00BB3ADD" w:rsidP="00BB3ADD">
            <w:pPr>
              <w:bidi/>
              <w:spacing w:line="100" w:lineRule="atLeast"/>
              <w:jc w:val="center"/>
              <w:rPr>
                <w:rFonts w:ascii="Dubai" w:eastAsia="Times New Roman" w:hAnsi="Dubai" w:cs="Dubai"/>
                <w:color w:val="00000A"/>
                <w:sz w:val="26"/>
                <w:szCs w:val="24"/>
                <w:rtl/>
              </w:rPr>
            </w:pPr>
            <w:r w:rsidRPr="00B228FA">
              <w:rPr>
                <w:rFonts w:ascii="Dubai" w:eastAsia="Times New Roman" w:hAnsi="Dubai" w:cs="Dubai"/>
                <w:color w:val="00000A"/>
                <w:sz w:val="26"/>
                <w:szCs w:val="24"/>
                <w:rtl/>
              </w:rPr>
              <w:t xml:space="preserve">الربع الأول 2027م </w:t>
            </w:r>
          </w:p>
        </w:tc>
      </w:tr>
      <w:tr w:rsidR="00BB3ADD" w:rsidRPr="00B228FA" w14:paraId="6545D0A2" w14:textId="77777777" w:rsidTr="00491C06">
        <w:tc>
          <w:tcPr>
            <w:tcW w:w="2965" w:type="dxa"/>
          </w:tcPr>
          <w:p w14:paraId="3CA84D76" w14:textId="77777777" w:rsidR="00BB3ADD" w:rsidRPr="00B228FA" w:rsidRDefault="00BB3ADD" w:rsidP="00BB3ADD">
            <w:pPr>
              <w:bidi/>
              <w:jc w:val="both"/>
              <w:rPr>
                <w:rFonts w:ascii="Dubai" w:hAnsi="Dubai" w:cs="Dubai"/>
                <w:sz w:val="26"/>
                <w:szCs w:val="24"/>
              </w:rPr>
            </w:pPr>
            <w:r w:rsidRPr="00B228FA">
              <w:rPr>
                <w:rFonts w:ascii="Dubai" w:eastAsia="Times New Roman" w:hAnsi="Dubai" w:cs="Dubai"/>
                <w:color w:val="00000A"/>
                <w:sz w:val="26"/>
                <w:szCs w:val="24"/>
                <w:rtl/>
                <w:lang w:val="en-GB"/>
              </w:rPr>
              <w:t>تنسيق المواقف العربية</w:t>
            </w:r>
            <w:r w:rsidRPr="00B228FA">
              <w:rPr>
                <w:rFonts w:ascii="Dubai" w:eastAsia="Times New Roman" w:hAnsi="Dubai" w:cs="Dubai"/>
                <w:color w:val="00000A"/>
                <w:sz w:val="26"/>
                <w:szCs w:val="24"/>
                <w:lang w:val="en-GB"/>
              </w:rPr>
              <w:t xml:space="preserve"> </w:t>
            </w:r>
            <w:r w:rsidRPr="00B228FA">
              <w:rPr>
                <w:rFonts w:ascii="Dubai" w:eastAsia="Times New Roman" w:hAnsi="Dubai" w:cs="Dubai"/>
                <w:color w:val="00000A"/>
                <w:sz w:val="26"/>
                <w:szCs w:val="24"/>
                <w:rtl/>
                <w:lang w:val="en-GB" w:bidi="ar-EG"/>
              </w:rPr>
              <w:t xml:space="preserve">للبنود المكلفة بها المجموعة </w:t>
            </w:r>
          </w:p>
        </w:tc>
        <w:tc>
          <w:tcPr>
            <w:tcW w:w="1709" w:type="dxa"/>
            <w:vAlign w:val="center"/>
          </w:tcPr>
          <w:p w14:paraId="1FB06E74" w14:textId="77777777" w:rsidR="00BB3ADD" w:rsidRPr="00B228FA" w:rsidRDefault="00BB3ADD" w:rsidP="00BB3ADD">
            <w:pPr>
              <w:bidi/>
              <w:spacing w:line="100" w:lineRule="atLeast"/>
              <w:jc w:val="center"/>
              <w:rPr>
                <w:rFonts w:ascii="Dubai" w:eastAsia="Times New Roman" w:hAnsi="Dubai" w:cs="Dubai"/>
                <w:color w:val="00000A"/>
                <w:sz w:val="26"/>
                <w:szCs w:val="24"/>
                <w:lang w:val="en-GB"/>
              </w:rPr>
            </w:pPr>
            <w:r w:rsidRPr="00B228FA">
              <w:rPr>
                <w:rFonts w:ascii="Dubai" w:eastAsia="Times New Roman" w:hAnsi="Dubai" w:cs="Dubai"/>
                <w:color w:val="00000A"/>
                <w:sz w:val="26"/>
                <w:szCs w:val="24"/>
                <w:rtl/>
                <w:lang w:val="en-GB"/>
              </w:rPr>
              <w:t>الإدارات العربية</w:t>
            </w:r>
          </w:p>
        </w:tc>
        <w:tc>
          <w:tcPr>
            <w:tcW w:w="2701" w:type="dxa"/>
          </w:tcPr>
          <w:p w14:paraId="4E8A0FA9" w14:textId="1B277532" w:rsidR="00BB3ADD" w:rsidRPr="00B228FA" w:rsidRDefault="00BB3ADD" w:rsidP="00BB3ADD">
            <w:pPr>
              <w:bidi/>
              <w:spacing w:line="100" w:lineRule="atLeast"/>
              <w:jc w:val="center"/>
              <w:rPr>
                <w:rFonts w:ascii="Dubai" w:eastAsia="Times New Roman" w:hAnsi="Dubai" w:cs="Dubai"/>
                <w:color w:val="00000A"/>
                <w:sz w:val="26"/>
                <w:szCs w:val="24"/>
              </w:rPr>
            </w:pPr>
            <w:proofErr w:type="spellStart"/>
            <w:r w:rsidRPr="00B228FA">
              <w:rPr>
                <w:rFonts w:ascii="Dubai" w:eastAsia="Times New Roman" w:hAnsi="Dubai" w:cs="Dubai"/>
                <w:color w:val="00000A"/>
                <w:sz w:val="26"/>
                <w:szCs w:val="24"/>
                <w:rtl/>
                <w:lang w:val="en-GB"/>
              </w:rPr>
              <w:t>التحضيرلتنسيق</w:t>
            </w:r>
            <w:proofErr w:type="spellEnd"/>
            <w:r w:rsidRPr="00B228FA">
              <w:rPr>
                <w:rFonts w:ascii="Dubai" w:eastAsia="Times New Roman" w:hAnsi="Dubai" w:cs="Dubai"/>
                <w:color w:val="00000A"/>
                <w:sz w:val="26"/>
                <w:szCs w:val="24"/>
                <w:rtl/>
                <w:lang w:val="en-GB"/>
              </w:rPr>
              <w:t xml:space="preserve"> اعمال المجموعة في الاجتماع العربي </w:t>
            </w:r>
            <w:proofErr w:type="gramStart"/>
            <w:r w:rsidRPr="00B228FA">
              <w:rPr>
                <w:rFonts w:ascii="Dubai" w:eastAsia="Times New Roman" w:hAnsi="Dubai" w:cs="Dubai"/>
                <w:color w:val="00000A"/>
                <w:sz w:val="26"/>
                <w:szCs w:val="24"/>
                <w:rtl/>
                <w:lang w:val="en-GB"/>
              </w:rPr>
              <w:t>و المؤتمر</w:t>
            </w:r>
            <w:proofErr w:type="gramEnd"/>
            <w:r w:rsidRPr="00B228FA">
              <w:rPr>
                <w:rFonts w:ascii="Dubai" w:eastAsia="Times New Roman" w:hAnsi="Dubai" w:cs="Dubai"/>
                <w:color w:val="00000A"/>
                <w:sz w:val="26"/>
                <w:szCs w:val="24"/>
                <w:rtl/>
                <w:lang w:val="en-GB"/>
              </w:rPr>
              <w:t xml:space="preserve"> العالمي للاتصالات الراديوية</w:t>
            </w:r>
          </w:p>
        </w:tc>
        <w:tc>
          <w:tcPr>
            <w:tcW w:w="1975" w:type="dxa"/>
            <w:vAlign w:val="center"/>
          </w:tcPr>
          <w:p w14:paraId="2187B717" w14:textId="77777777" w:rsidR="00BB3ADD" w:rsidRPr="00B228FA" w:rsidRDefault="00BB3ADD" w:rsidP="00BB3ADD">
            <w:pPr>
              <w:bidi/>
              <w:spacing w:line="100" w:lineRule="atLeast"/>
              <w:jc w:val="center"/>
              <w:rPr>
                <w:rFonts w:ascii="Dubai" w:eastAsia="Times New Roman" w:hAnsi="Dubai" w:cs="Dubai"/>
                <w:color w:val="00000A"/>
                <w:sz w:val="26"/>
                <w:szCs w:val="24"/>
                <w:rtl/>
                <w:lang w:val="en-GB"/>
              </w:rPr>
            </w:pPr>
            <w:r w:rsidRPr="00B228FA">
              <w:rPr>
                <w:rFonts w:ascii="Dubai" w:eastAsia="Times New Roman" w:hAnsi="Dubai" w:cs="Dubai"/>
                <w:color w:val="00000A"/>
                <w:sz w:val="26"/>
                <w:szCs w:val="24"/>
                <w:rtl/>
                <w:lang w:val="en-GB"/>
              </w:rPr>
              <w:t>(مخطط له)</w:t>
            </w:r>
          </w:p>
          <w:p w14:paraId="6E87A806" w14:textId="44493651" w:rsidR="00BB3ADD" w:rsidRPr="00B228FA" w:rsidRDefault="00BB3ADD" w:rsidP="00BB3ADD">
            <w:pPr>
              <w:bidi/>
              <w:spacing w:line="100" w:lineRule="atLeast"/>
              <w:jc w:val="center"/>
              <w:rPr>
                <w:rFonts w:ascii="Dubai" w:eastAsia="Times New Roman" w:hAnsi="Dubai" w:cs="Dubai"/>
                <w:color w:val="00000A"/>
                <w:sz w:val="26"/>
                <w:szCs w:val="24"/>
                <w:lang w:val="en-GB"/>
              </w:rPr>
            </w:pPr>
            <w:r w:rsidRPr="00B228FA">
              <w:rPr>
                <w:rFonts w:ascii="Dubai" w:eastAsia="Times New Roman" w:hAnsi="Dubai" w:cs="Dubai"/>
                <w:color w:val="00000A"/>
                <w:sz w:val="26"/>
                <w:szCs w:val="24"/>
                <w:rtl/>
                <w:lang w:val="en-GB"/>
              </w:rPr>
              <w:t>الربع الثالث 2027م</w:t>
            </w:r>
          </w:p>
        </w:tc>
      </w:tr>
    </w:tbl>
    <w:p w14:paraId="2F174F48" w14:textId="77777777" w:rsidR="004817B5" w:rsidRPr="00B228FA" w:rsidRDefault="004817B5" w:rsidP="00C56AE4">
      <w:pPr>
        <w:pStyle w:val="ListParagraph"/>
        <w:bidi/>
        <w:ind w:left="336"/>
        <w:jc w:val="both"/>
        <w:rPr>
          <w:rFonts w:ascii="Dubai" w:hAnsi="Dubai" w:cs="Dubai"/>
          <w:sz w:val="28"/>
          <w:szCs w:val="28"/>
          <w:rtl/>
          <w:lang w:bidi="ar-EG"/>
        </w:rPr>
      </w:pPr>
    </w:p>
    <w:p w14:paraId="5A4292D8" w14:textId="023CD338" w:rsidR="00DA5844" w:rsidRPr="00B228FA" w:rsidRDefault="00D94A0A" w:rsidP="00086B79">
      <w:pPr>
        <w:bidi/>
        <w:ind w:left="66"/>
        <w:jc w:val="both"/>
        <w:rPr>
          <w:rFonts w:ascii="Dubai" w:hAnsi="Dubai" w:cs="Dubai"/>
          <w:sz w:val="26"/>
          <w:szCs w:val="24"/>
          <w:lang w:bidi="ar-EG"/>
        </w:rPr>
      </w:pPr>
      <w:r w:rsidRPr="00B228FA">
        <w:rPr>
          <w:rFonts w:ascii="Dubai" w:hAnsi="Dubai" w:cs="Dubai"/>
          <w:sz w:val="26"/>
          <w:szCs w:val="24"/>
          <w:rtl/>
          <w:lang w:bidi="ar-EG"/>
        </w:rPr>
        <w:t>وسيتم تحديث الخطة وفقاً للتغيرات ال</w:t>
      </w:r>
      <w:r w:rsidR="007773E9" w:rsidRPr="00B228FA">
        <w:rPr>
          <w:rFonts w:ascii="Dubai" w:hAnsi="Dubai" w:cs="Dubai"/>
          <w:sz w:val="26"/>
          <w:szCs w:val="24"/>
          <w:rtl/>
          <w:lang w:bidi="ar-EG"/>
        </w:rPr>
        <w:t xml:space="preserve">تي </w:t>
      </w:r>
      <w:proofErr w:type="spellStart"/>
      <w:r w:rsidR="007773E9" w:rsidRPr="00B228FA">
        <w:rPr>
          <w:rFonts w:ascii="Dubai" w:hAnsi="Dubai" w:cs="Dubai"/>
          <w:sz w:val="26"/>
          <w:szCs w:val="24"/>
          <w:rtl/>
          <w:lang w:bidi="ar-EG"/>
        </w:rPr>
        <w:t>تظرأ</w:t>
      </w:r>
      <w:proofErr w:type="spellEnd"/>
      <w:r w:rsidR="007773E9" w:rsidRPr="00B228FA">
        <w:rPr>
          <w:rFonts w:ascii="Dubai" w:hAnsi="Dubai" w:cs="Dubai"/>
          <w:sz w:val="26"/>
          <w:szCs w:val="24"/>
          <w:rtl/>
          <w:lang w:bidi="ar-EG"/>
        </w:rPr>
        <w:t xml:space="preserve"> على بنود أعمال المؤتمر.</w:t>
      </w:r>
    </w:p>
    <w:sectPr w:rsidR="00DA5844" w:rsidRPr="00B228FA" w:rsidSect="001969A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4BD81" w14:textId="77777777" w:rsidR="002B7DCD" w:rsidRDefault="002B7DCD" w:rsidP="00BD1BB2">
      <w:pPr>
        <w:spacing w:after="0" w:line="240" w:lineRule="auto"/>
      </w:pPr>
      <w:r>
        <w:separator/>
      </w:r>
    </w:p>
  </w:endnote>
  <w:endnote w:type="continuationSeparator" w:id="0">
    <w:p w14:paraId="5DF0A093" w14:textId="77777777" w:rsidR="002B7DCD" w:rsidRDefault="002B7DCD" w:rsidP="00BD1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Tw Cen MT Condensed Extra Bold">
    <w:panose1 w:val="020B0803020202020204"/>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C58" w14:textId="77777777" w:rsidR="00B228FA" w:rsidRDefault="00B22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902331"/>
      <w:docPartObj>
        <w:docPartGallery w:val="Page Numbers (Bottom of Page)"/>
        <w:docPartUnique/>
      </w:docPartObj>
    </w:sdtPr>
    <w:sdtEndPr>
      <w:rPr>
        <w:noProof/>
      </w:rPr>
    </w:sdtEndPr>
    <w:sdtContent>
      <w:p w14:paraId="5644B36D" w14:textId="77777777" w:rsidR="008E0A1E" w:rsidRDefault="008E0A1E">
        <w:pPr>
          <w:pStyle w:val="Footer"/>
          <w:jc w:val="right"/>
        </w:pPr>
        <w:r>
          <w:fldChar w:fldCharType="begin"/>
        </w:r>
        <w:r>
          <w:instrText xml:space="preserve"> PAGE   \* MERGEFORMAT </w:instrText>
        </w:r>
        <w:r>
          <w:fldChar w:fldCharType="separate"/>
        </w:r>
        <w:r w:rsidR="007773E9">
          <w:rPr>
            <w:noProof/>
          </w:rPr>
          <w:t>4</w:t>
        </w:r>
        <w:r>
          <w:rPr>
            <w:noProof/>
          </w:rPr>
          <w:fldChar w:fldCharType="end"/>
        </w:r>
      </w:p>
    </w:sdtContent>
  </w:sdt>
  <w:p w14:paraId="24A43910" w14:textId="77777777" w:rsidR="00692130" w:rsidRDefault="006921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6A30A" w14:textId="77777777" w:rsidR="00B228FA" w:rsidRDefault="00B22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F0674" w14:textId="77777777" w:rsidR="002B7DCD" w:rsidRDefault="002B7DCD" w:rsidP="00BD1BB2">
      <w:pPr>
        <w:spacing w:after="0" w:line="240" w:lineRule="auto"/>
      </w:pPr>
      <w:r>
        <w:separator/>
      </w:r>
    </w:p>
  </w:footnote>
  <w:footnote w:type="continuationSeparator" w:id="0">
    <w:p w14:paraId="7AA9D611" w14:textId="77777777" w:rsidR="002B7DCD" w:rsidRDefault="002B7DCD" w:rsidP="00BD1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42AEE" w14:textId="77777777" w:rsidR="00B228FA" w:rsidRDefault="00B22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D77B" w14:textId="3B787F7F" w:rsidR="005B3C95" w:rsidRPr="00B228FA" w:rsidRDefault="005B3C95" w:rsidP="005B3C95">
    <w:pPr>
      <w:pStyle w:val="Header"/>
      <w:bidi/>
      <w:rPr>
        <w:rFonts w:ascii="Dubai" w:hAnsi="Dubai" w:cs="Dubai"/>
        <w:sz w:val="32"/>
        <w:szCs w:val="32"/>
        <w:lang w:bidi="ar-KW"/>
      </w:rPr>
    </w:pPr>
    <w:r w:rsidRPr="00B228FA">
      <w:rPr>
        <w:rFonts w:ascii="Dubai" w:hAnsi="Dubai" w:cs="Dubai"/>
        <w:noProof/>
      </w:rPr>
      <w:drawing>
        <wp:anchor distT="0" distB="0" distL="114300" distR="114300" simplePos="0" relativeHeight="251660288" behindDoc="1" locked="0" layoutInCell="1" allowOverlap="1" wp14:anchorId="73017D74" wp14:editId="28F0DDC4">
          <wp:simplePos x="0" y="0"/>
          <wp:positionH relativeFrom="page">
            <wp:posOffset>6149975</wp:posOffset>
          </wp:positionH>
          <wp:positionV relativeFrom="paragraph">
            <wp:posOffset>-28575</wp:posOffset>
          </wp:positionV>
          <wp:extent cx="866775" cy="8667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pic:spPr>
              </pic:pic>
            </a:graphicData>
          </a:graphic>
          <wp14:sizeRelH relativeFrom="margin">
            <wp14:pctWidth>0</wp14:pctWidth>
          </wp14:sizeRelH>
          <wp14:sizeRelV relativeFrom="margin">
            <wp14:pctHeight>0</wp14:pctHeight>
          </wp14:sizeRelV>
        </wp:anchor>
      </w:drawing>
    </w:r>
    <w:r w:rsidRPr="00B228FA">
      <w:rPr>
        <w:rFonts w:ascii="Dubai" w:hAnsi="Dubai" w:cs="Dubai"/>
        <w:noProof/>
      </w:rPr>
      <w:drawing>
        <wp:anchor distT="0" distB="0" distL="114300" distR="114300" simplePos="0" relativeHeight="251659264" behindDoc="0" locked="0" layoutInCell="1" allowOverlap="1" wp14:anchorId="1B36BE28" wp14:editId="5DEFD553">
          <wp:simplePos x="0" y="0"/>
          <wp:positionH relativeFrom="margin">
            <wp:posOffset>-311150</wp:posOffset>
          </wp:positionH>
          <wp:positionV relativeFrom="paragraph">
            <wp:posOffset>3810</wp:posOffset>
          </wp:positionV>
          <wp:extent cx="904875" cy="8763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876300"/>
                  </a:xfrm>
                  <a:prstGeom prst="rect">
                    <a:avLst/>
                  </a:prstGeom>
                  <a:noFill/>
                </pic:spPr>
              </pic:pic>
            </a:graphicData>
          </a:graphic>
          <wp14:sizeRelH relativeFrom="page">
            <wp14:pctWidth>0</wp14:pctWidth>
          </wp14:sizeRelH>
          <wp14:sizeRelV relativeFrom="page">
            <wp14:pctHeight>0</wp14:pctHeight>
          </wp14:sizeRelV>
        </wp:anchor>
      </w:drawing>
    </w:r>
  </w:p>
  <w:p w14:paraId="463C4015" w14:textId="77777777" w:rsidR="005B3C95" w:rsidRPr="00B228FA" w:rsidRDefault="005B3C95" w:rsidP="005B3C95">
    <w:pPr>
      <w:pStyle w:val="Header"/>
      <w:bidi/>
      <w:jc w:val="center"/>
      <w:rPr>
        <w:rFonts w:ascii="Dubai" w:hAnsi="Dubai" w:cs="Dubai"/>
        <w:b/>
        <w:bCs/>
        <w:color w:val="5B9BD5" w:themeColor="accent1"/>
        <w:sz w:val="32"/>
        <w:szCs w:val="32"/>
        <w:lang w:bidi="ar-KW"/>
      </w:rPr>
    </w:pPr>
    <w:r w:rsidRPr="00B228FA">
      <w:rPr>
        <w:rFonts w:ascii="Dubai" w:hAnsi="Dubai" w:cs="Dubai"/>
        <w:b/>
        <w:bCs/>
        <w:color w:val="5B9BD5" w:themeColor="accent1"/>
        <w:sz w:val="32"/>
        <w:szCs w:val="32"/>
        <w:rtl/>
        <w:lang w:bidi="ar-KW"/>
      </w:rPr>
      <w:t>اجتماع الفريق العربي للطيف الترددي الثاني والثلاثون</w:t>
    </w:r>
  </w:p>
  <w:p w14:paraId="10733A87" w14:textId="5EA957A9" w:rsidR="005B3C95" w:rsidRPr="00B228FA" w:rsidRDefault="005B3C95" w:rsidP="005B3C95">
    <w:pPr>
      <w:pStyle w:val="Header"/>
      <w:bidi/>
      <w:jc w:val="center"/>
      <w:rPr>
        <w:rFonts w:ascii="Dubai" w:hAnsi="Dubai" w:cs="Dubai"/>
        <w:b/>
        <w:bCs/>
        <w:color w:val="C00000"/>
        <w:sz w:val="32"/>
        <w:szCs w:val="32"/>
        <w:rtl/>
      </w:rPr>
    </w:pPr>
    <w:r w:rsidRPr="00B228FA">
      <w:rPr>
        <w:rFonts w:ascii="Dubai" w:hAnsi="Dubai" w:cs="Dubai"/>
        <w:b/>
        <w:bCs/>
        <w:color w:val="C00000"/>
        <w:sz w:val="32"/>
        <w:szCs w:val="32"/>
        <w:rtl/>
      </w:rPr>
      <w:t>13-16 مايو 2024م – المملكة الأردنية الهاشمية</w:t>
    </w:r>
  </w:p>
  <w:p w14:paraId="716D5087" w14:textId="18BFF611" w:rsidR="00692130" w:rsidRPr="00B228FA" w:rsidRDefault="005B3C95" w:rsidP="005B3C95">
    <w:pPr>
      <w:pStyle w:val="Header"/>
      <w:bidi/>
      <w:rPr>
        <w:rFonts w:ascii="Dubai" w:hAnsi="Dubai" w:cs="Dubai"/>
        <w:sz w:val="32"/>
        <w:szCs w:val="32"/>
        <w:lang w:bidi="ar-KW"/>
      </w:rPr>
    </w:pPr>
    <w:r w:rsidRPr="00B228FA">
      <w:rPr>
        <w:rFonts w:ascii="Dubai" w:hAnsi="Dubai" w:cs="Dubai"/>
        <w:sz w:val="32"/>
        <w:szCs w:val="32"/>
        <w:rtl/>
        <w:lang w:bidi="ar-KW"/>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4739E" w14:textId="77777777" w:rsidR="00B228FA" w:rsidRDefault="00B22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33096B0"/>
    <w:lvl w:ilvl="0">
      <w:start w:val="1"/>
      <w:numFmt w:val="decimal"/>
      <w:pStyle w:val="Heading1"/>
      <w:lvlText w:val="%1"/>
      <w:lvlJc w:val="left"/>
      <w:pPr>
        <w:ind w:left="432" w:hanging="432"/>
      </w:pPr>
      <w:rPr>
        <w:sz w:val="24"/>
        <w:szCs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4FA2A80"/>
    <w:multiLevelType w:val="hybridMultilevel"/>
    <w:tmpl w:val="B0E01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167CBA"/>
    <w:multiLevelType w:val="hybridMultilevel"/>
    <w:tmpl w:val="8C9A8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5D088B"/>
    <w:multiLevelType w:val="hybridMultilevel"/>
    <w:tmpl w:val="CDE44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C1997"/>
    <w:multiLevelType w:val="hybridMultilevel"/>
    <w:tmpl w:val="DA301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C9407E"/>
    <w:multiLevelType w:val="hybridMultilevel"/>
    <w:tmpl w:val="AB263E1A"/>
    <w:lvl w:ilvl="0" w:tplc="A0F6A97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FE3C87"/>
    <w:multiLevelType w:val="hybridMultilevel"/>
    <w:tmpl w:val="44200B0C"/>
    <w:numStyleLink w:val="ImportedStyle5"/>
  </w:abstractNum>
  <w:abstractNum w:abstractNumId="7" w15:restartNumberingAfterBreak="0">
    <w:nsid w:val="4A932666"/>
    <w:multiLevelType w:val="hybridMultilevel"/>
    <w:tmpl w:val="A0A6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105A5B"/>
    <w:multiLevelType w:val="hybridMultilevel"/>
    <w:tmpl w:val="3DA2C6D4"/>
    <w:lvl w:ilvl="0" w:tplc="41220022">
      <w:start w:val="1"/>
      <w:numFmt w:val="bullet"/>
      <w:lvlText w:val="•"/>
      <w:lvlJc w:val="left"/>
      <w:pPr>
        <w:tabs>
          <w:tab w:val="num" w:pos="720"/>
        </w:tabs>
        <w:ind w:left="720" w:hanging="360"/>
      </w:pPr>
      <w:rPr>
        <w:rFonts w:ascii="Times New Roman" w:hAnsi="Times New Roman" w:hint="default"/>
      </w:rPr>
    </w:lvl>
    <w:lvl w:ilvl="1" w:tplc="8E76BB46" w:tentative="1">
      <w:start w:val="1"/>
      <w:numFmt w:val="bullet"/>
      <w:lvlText w:val="•"/>
      <w:lvlJc w:val="left"/>
      <w:pPr>
        <w:tabs>
          <w:tab w:val="num" w:pos="1440"/>
        </w:tabs>
        <w:ind w:left="1440" w:hanging="360"/>
      </w:pPr>
      <w:rPr>
        <w:rFonts w:ascii="Times New Roman" w:hAnsi="Times New Roman" w:hint="default"/>
      </w:rPr>
    </w:lvl>
    <w:lvl w:ilvl="2" w:tplc="1C4016EE" w:tentative="1">
      <w:start w:val="1"/>
      <w:numFmt w:val="bullet"/>
      <w:lvlText w:val="•"/>
      <w:lvlJc w:val="left"/>
      <w:pPr>
        <w:tabs>
          <w:tab w:val="num" w:pos="2160"/>
        </w:tabs>
        <w:ind w:left="2160" w:hanging="360"/>
      </w:pPr>
      <w:rPr>
        <w:rFonts w:ascii="Times New Roman" w:hAnsi="Times New Roman" w:hint="default"/>
      </w:rPr>
    </w:lvl>
    <w:lvl w:ilvl="3" w:tplc="005ACE5E" w:tentative="1">
      <w:start w:val="1"/>
      <w:numFmt w:val="bullet"/>
      <w:lvlText w:val="•"/>
      <w:lvlJc w:val="left"/>
      <w:pPr>
        <w:tabs>
          <w:tab w:val="num" w:pos="2880"/>
        </w:tabs>
        <w:ind w:left="2880" w:hanging="360"/>
      </w:pPr>
      <w:rPr>
        <w:rFonts w:ascii="Times New Roman" w:hAnsi="Times New Roman" w:hint="default"/>
      </w:rPr>
    </w:lvl>
    <w:lvl w:ilvl="4" w:tplc="86F61C5C" w:tentative="1">
      <w:start w:val="1"/>
      <w:numFmt w:val="bullet"/>
      <w:lvlText w:val="•"/>
      <w:lvlJc w:val="left"/>
      <w:pPr>
        <w:tabs>
          <w:tab w:val="num" w:pos="3600"/>
        </w:tabs>
        <w:ind w:left="3600" w:hanging="360"/>
      </w:pPr>
      <w:rPr>
        <w:rFonts w:ascii="Times New Roman" w:hAnsi="Times New Roman" w:hint="default"/>
      </w:rPr>
    </w:lvl>
    <w:lvl w:ilvl="5" w:tplc="6A56C902" w:tentative="1">
      <w:start w:val="1"/>
      <w:numFmt w:val="bullet"/>
      <w:lvlText w:val="•"/>
      <w:lvlJc w:val="left"/>
      <w:pPr>
        <w:tabs>
          <w:tab w:val="num" w:pos="4320"/>
        </w:tabs>
        <w:ind w:left="4320" w:hanging="360"/>
      </w:pPr>
      <w:rPr>
        <w:rFonts w:ascii="Times New Roman" w:hAnsi="Times New Roman" w:hint="default"/>
      </w:rPr>
    </w:lvl>
    <w:lvl w:ilvl="6" w:tplc="EE1AF104" w:tentative="1">
      <w:start w:val="1"/>
      <w:numFmt w:val="bullet"/>
      <w:lvlText w:val="•"/>
      <w:lvlJc w:val="left"/>
      <w:pPr>
        <w:tabs>
          <w:tab w:val="num" w:pos="5040"/>
        </w:tabs>
        <w:ind w:left="5040" w:hanging="360"/>
      </w:pPr>
      <w:rPr>
        <w:rFonts w:ascii="Times New Roman" w:hAnsi="Times New Roman" w:hint="default"/>
      </w:rPr>
    </w:lvl>
    <w:lvl w:ilvl="7" w:tplc="A63CEEB0" w:tentative="1">
      <w:start w:val="1"/>
      <w:numFmt w:val="bullet"/>
      <w:lvlText w:val="•"/>
      <w:lvlJc w:val="left"/>
      <w:pPr>
        <w:tabs>
          <w:tab w:val="num" w:pos="5760"/>
        </w:tabs>
        <w:ind w:left="5760" w:hanging="360"/>
      </w:pPr>
      <w:rPr>
        <w:rFonts w:ascii="Times New Roman" w:hAnsi="Times New Roman" w:hint="default"/>
      </w:rPr>
    </w:lvl>
    <w:lvl w:ilvl="8" w:tplc="701202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0104757"/>
    <w:multiLevelType w:val="hybridMultilevel"/>
    <w:tmpl w:val="1744FA82"/>
    <w:lvl w:ilvl="0" w:tplc="85C8CD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8D5153"/>
    <w:multiLevelType w:val="hybridMultilevel"/>
    <w:tmpl w:val="44200B0C"/>
    <w:styleLink w:val="ImportedStyle5"/>
    <w:lvl w:ilvl="0" w:tplc="0F186ECC">
      <w:start w:val="1"/>
      <w:numFmt w:val="bullet"/>
      <w:lvlText w:val="-"/>
      <w:lvlJc w:val="left"/>
      <w:pPr>
        <w:ind w:left="50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EA1110">
      <w:start w:val="1"/>
      <w:numFmt w:val="bullet"/>
      <w:lvlText w:val="o"/>
      <w:lvlJc w:val="left"/>
      <w:pPr>
        <w:ind w:left="122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92964E">
      <w:start w:val="1"/>
      <w:numFmt w:val="bullet"/>
      <w:lvlText w:val="▪"/>
      <w:lvlJc w:val="left"/>
      <w:pPr>
        <w:ind w:left="194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C2A03C">
      <w:start w:val="1"/>
      <w:numFmt w:val="bullet"/>
      <w:lvlText w:val="·"/>
      <w:lvlJc w:val="left"/>
      <w:pPr>
        <w:ind w:left="266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70D2F8">
      <w:start w:val="1"/>
      <w:numFmt w:val="bullet"/>
      <w:lvlText w:val="o"/>
      <w:lvlJc w:val="left"/>
      <w:pPr>
        <w:ind w:left="338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760D06">
      <w:start w:val="1"/>
      <w:numFmt w:val="bullet"/>
      <w:lvlText w:val="▪"/>
      <w:lvlJc w:val="left"/>
      <w:pPr>
        <w:ind w:left="410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CE4D4">
      <w:start w:val="1"/>
      <w:numFmt w:val="bullet"/>
      <w:lvlText w:val="·"/>
      <w:lvlJc w:val="left"/>
      <w:pPr>
        <w:ind w:left="482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E4C4E6">
      <w:start w:val="1"/>
      <w:numFmt w:val="bullet"/>
      <w:lvlText w:val="o"/>
      <w:lvlJc w:val="left"/>
      <w:pPr>
        <w:ind w:left="554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7C4D00">
      <w:start w:val="1"/>
      <w:numFmt w:val="bullet"/>
      <w:lvlText w:val="▪"/>
      <w:lvlJc w:val="left"/>
      <w:pPr>
        <w:ind w:left="626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7086D61"/>
    <w:multiLevelType w:val="hybridMultilevel"/>
    <w:tmpl w:val="CBCCD808"/>
    <w:lvl w:ilvl="0" w:tplc="86165F4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8310B9"/>
    <w:multiLevelType w:val="hybridMultilevel"/>
    <w:tmpl w:val="20EA1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5"/>
  </w:num>
  <w:num w:numId="4">
    <w:abstractNumId w:val="9"/>
  </w:num>
  <w:num w:numId="5">
    <w:abstractNumId w:val="7"/>
  </w:num>
  <w:num w:numId="6">
    <w:abstractNumId w:val="12"/>
  </w:num>
  <w:num w:numId="7">
    <w:abstractNumId w:val="0"/>
  </w:num>
  <w:num w:numId="8">
    <w:abstractNumId w:val="3"/>
  </w:num>
  <w:num w:numId="9">
    <w:abstractNumId w:val="2"/>
  </w:num>
  <w:num w:numId="10">
    <w:abstractNumId w:val="4"/>
  </w:num>
  <w:num w:numId="11">
    <w:abstractNumId w:val="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ar-SA" w:vendorID="64" w:dllVersion="6" w:nlCheck="1" w:checkStyle="0"/>
  <w:activeWritingStyle w:appName="MSWord" w:lang="ar-AE" w:vendorID="64" w:dllVersion="6" w:nlCheck="1" w:checkStyle="0"/>
  <w:activeWritingStyle w:appName="MSWord" w:lang="es-ES" w:vendorID="64" w:dllVersion="6" w:nlCheck="1" w:checkStyle="0"/>
  <w:activeWritingStyle w:appName="MSWord" w:lang="en-US" w:vendorID="64" w:dllVersion="6" w:nlCheck="1" w:checkStyle="1"/>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ar-SY" w:vendorID="64" w:dllVersion="6" w:nlCheck="1" w:checkStyle="0"/>
  <w:activeWritingStyle w:appName="MSWord" w:lang="fr-FR" w:vendorID="64" w:dllVersion="6" w:nlCheck="1" w:checkStyle="0"/>
  <w:activeWritingStyle w:appName="MSWord" w:lang="ar-SA" w:vendorID="64" w:dllVersion="4096" w:nlCheck="1" w:checkStyle="0"/>
  <w:activeWritingStyle w:appName="MSWord" w:lang="ar-EG"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ar-SY" w:vendorID="64" w:dllVersion="4096" w:nlCheck="1" w:checkStyle="0"/>
  <w:activeWritingStyle w:appName="MSWord" w:lang="ar-KW" w:vendorID="64" w:dllVersion="4096" w:nlCheck="1" w:checkStyle="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BC1"/>
    <w:rsid w:val="0000392C"/>
    <w:rsid w:val="00003F8E"/>
    <w:rsid w:val="00006DE0"/>
    <w:rsid w:val="000126C3"/>
    <w:rsid w:val="00020FA4"/>
    <w:rsid w:val="00021B79"/>
    <w:rsid w:val="00032447"/>
    <w:rsid w:val="00041CE6"/>
    <w:rsid w:val="000431D1"/>
    <w:rsid w:val="00054260"/>
    <w:rsid w:val="00056451"/>
    <w:rsid w:val="00063C82"/>
    <w:rsid w:val="00071B88"/>
    <w:rsid w:val="0007449F"/>
    <w:rsid w:val="000807EB"/>
    <w:rsid w:val="000865B0"/>
    <w:rsid w:val="00086B79"/>
    <w:rsid w:val="000923C9"/>
    <w:rsid w:val="00093043"/>
    <w:rsid w:val="000A7BB9"/>
    <w:rsid w:val="000C3E25"/>
    <w:rsid w:val="000C6A4D"/>
    <w:rsid w:val="000E1636"/>
    <w:rsid w:val="000E4200"/>
    <w:rsid w:val="000F7FDE"/>
    <w:rsid w:val="00101B35"/>
    <w:rsid w:val="001332B5"/>
    <w:rsid w:val="00137583"/>
    <w:rsid w:val="001472B2"/>
    <w:rsid w:val="0017562D"/>
    <w:rsid w:val="0018793C"/>
    <w:rsid w:val="001924E3"/>
    <w:rsid w:val="001969A8"/>
    <w:rsid w:val="001E16DF"/>
    <w:rsid w:val="00202B47"/>
    <w:rsid w:val="00211018"/>
    <w:rsid w:val="002202A4"/>
    <w:rsid w:val="0025074B"/>
    <w:rsid w:val="00267DF3"/>
    <w:rsid w:val="00272C01"/>
    <w:rsid w:val="002912CE"/>
    <w:rsid w:val="002B7DCD"/>
    <w:rsid w:val="002C32A2"/>
    <w:rsid w:val="002C3578"/>
    <w:rsid w:val="002D5423"/>
    <w:rsid w:val="002E1285"/>
    <w:rsid w:val="002F038A"/>
    <w:rsid w:val="002F20CC"/>
    <w:rsid w:val="00324BDF"/>
    <w:rsid w:val="00330B0F"/>
    <w:rsid w:val="00330C9A"/>
    <w:rsid w:val="00334C75"/>
    <w:rsid w:val="00343572"/>
    <w:rsid w:val="003521FB"/>
    <w:rsid w:val="00353B5E"/>
    <w:rsid w:val="003747D2"/>
    <w:rsid w:val="003803D2"/>
    <w:rsid w:val="00383EF3"/>
    <w:rsid w:val="00384075"/>
    <w:rsid w:val="0038780F"/>
    <w:rsid w:val="003C0489"/>
    <w:rsid w:val="003C19D7"/>
    <w:rsid w:val="003D3AAB"/>
    <w:rsid w:val="003D6166"/>
    <w:rsid w:val="003E21EA"/>
    <w:rsid w:val="003E43F9"/>
    <w:rsid w:val="003E4746"/>
    <w:rsid w:val="0040274D"/>
    <w:rsid w:val="00412508"/>
    <w:rsid w:val="00413970"/>
    <w:rsid w:val="00417CFF"/>
    <w:rsid w:val="00427B81"/>
    <w:rsid w:val="00427C08"/>
    <w:rsid w:val="0046092C"/>
    <w:rsid w:val="004653BD"/>
    <w:rsid w:val="004817B5"/>
    <w:rsid w:val="00481E17"/>
    <w:rsid w:val="00483BE7"/>
    <w:rsid w:val="00491C06"/>
    <w:rsid w:val="004C7145"/>
    <w:rsid w:val="004D486C"/>
    <w:rsid w:val="004D6EAC"/>
    <w:rsid w:val="004E2A63"/>
    <w:rsid w:val="00500750"/>
    <w:rsid w:val="00504033"/>
    <w:rsid w:val="00524B21"/>
    <w:rsid w:val="005303F6"/>
    <w:rsid w:val="00557EF1"/>
    <w:rsid w:val="00571487"/>
    <w:rsid w:val="0057773E"/>
    <w:rsid w:val="005A4F65"/>
    <w:rsid w:val="005A614A"/>
    <w:rsid w:val="005B3C95"/>
    <w:rsid w:val="005C2B91"/>
    <w:rsid w:val="005E6F01"/>
    <w:rsid w:val="005F10BD"/>
    <w:rsid w:val="005F2B06"/>
    <w:rsid w:val="006127B5"/>
    <w:rsid w:val="0062601F"/>
    <w:rsid w:val="0062626A"/>
    <w:rsid w:val="00631BC0"/>
    <w:rsid w:val="00636582"/>
    <w:rsid w:val="00642BBE"/>
    <w:rsid w:val="00646FFB"/>
    <w:rsid w:val="00686BCB"/>
    <w:rsid w:val="00692130"/>
    <w:rsid w:val="006A09DE"/>
    <w:rsid w:val="006C1B55"/>
    <w:rsid w:val="006C639D"/>
    <w:rsid w:val="006D4E01"/>
    <w:rsid w:val="006E07C3"/>
    <w:rsid w:val="006E71D9"/>
    <w:rsid w:val="006E7A3C"/>
    <w:rsid w:val="006F02BA"/>
    <w:rsid w:val="006F3FA4"/>
    <w:rsid w:val="007026D6"/>
    <w:rsid w:val="00703154"/>
    <w:rsid w:val="0071398A"/>
    <w:rsid w:val="007145A4"/>
    <w:rsid w:val="00716E8B"/>
    <w:rsid w:val="007402AE"/>
    <w:rsid w:val="00741213"/>
    <w:rsid w:val="00760A8A"/>
    <w:rsid w:val="00765230"/>
    <w:rsid w:val="00767327"/>
    <w:rsid w:val="007773E9"/>
    <w:rsid w:val="00785628"/>
    <w:rsid w:val="007929A4"/>
    <w:rsid w:val="007A72B2"/>
    <w:rsid w:val="007B26B2"/>
    <w:rsid w:val="007B72A4"/>
    <w:rsid w:val="007C0234"/>
    <w:rsid w:val="007E4F09"/>
    <w:rsid w:val="008107DE"/>
    <w:rsid w:val="00835673"/>
    <w:rsid w:val="008413F5"/>
    <w:rsid w:val="0084773B"/>
    <w:rsid w:val="00857099"/>
    <w:rsid w:val="00857EF4"/>
    <w:rsid w:val="0086721D"/>
    <w:rsid w:val="00887DAD"/>
    <w:rsid w:val="00894680"/>
    <w:rsid w:val="008C663B"/>
    <w:rsid w:val="008D4650"/>
    <w:rsid w:val="008E0A1E"/>
    <w:rsid w:val="008F5DED"/>
    <w:rsid w:val="00906436"/>
    <w:rsid w:val="009166CA"/>
    <w:rsid w:val="00931F29"/>
    <w:rsid w:val="00941A2C"/>
    <w:rsid w:val="009558B6"/>
    <w:rsid w:val="009669B4"/>
    <w:rsid w:val="00986473"/>
    <w:rsid w:val="00986C4D"/>
    <w:rsid w:val="009A1248"/>
    <w:rsid w:val="009A3449"/>
    <w:rsid w:val="009A58EB"/>
    <w:rsid w:val="009B16B6"/>
    <w:rsid w:val="009C79D4"/>
    <w:rsid w:val="009D6CB1"/>
    <w:rsid w:val="00A006CE"/>
    <w:rsid w:val="00A14088"/>
    <w:rsid w:val="00A208E7"/>
    <w:rsid w:val="00A5461C"/>
    <w:rsid w:val="00A80476"/>
    <w:rsid w:val="00A86B47"/>
    <w:rsid w:val="00A86BBD"/>
    <w:rsid w:val="00A91A19"/>
    <w:rsid w:val="00AA0B0E"/>
    <w:rsid w:val="00AA58CD"/>
    <w:rsid w:val="00AB7802"/>
    <w:rsid w:val="00AC24F7"/>
    <w:rsid w:val="00B13DB0"/>
    <w:rsid w:val="00B150B0"/>
    <w:rsid w:val="00B17976"/>
    <w:rsid w:val="00B228FA"/>
    <w:rsid w:val="00B270A4"/>
    <w:rsid w:val="00B328E4"/>
    <w:rsid w:val="00B50E02"/>
    <w:rsid w:val="00B55C70"/>
    <w:rsid w:val="00B61D1A"/>
    <w:rsid w:val="00B625B0"/>
    <w:rsid w:val="00B6465C"/>
    <w:rsid w:val="00B70C2F"/>
    <w:rsid w:val="00B81254"/>
    <w:rsid w:val="00B91634"/>
    <w:rsid w:val="00B95BC3"/>
    <w:rsid w:val="00BA3EF5"/>
    <w:rsid w:val="00BB1F74"/>
    <w:rsid w:val="00BB3ADD"/>
    <w:rsid w:val="00BC5BA8"/>
    <w:rsid w:val="00BD13C2"/>
    <w:rsid w:val="00BD1BB2"/>
    <w:rsid w:val="00BD52D4"/>
    <w:rsid w:val="00BE380D"/>
    <w:rsid w:val="00BF3A86"/>
    <w:rsid w:val="00C35666"/>
    <w:rsid w:val="00C50232"/>
    <w:rsid w:val="00C505DD"/>
    <w:rsid w:val="00C56AE4"/>
    <w:rsid w:val="00C63E01"/>
    <w:rsid w:val="00C964D4"/>
    <w:rsid w:val="00CA1D46"/>
    <w:rsid w:val="00CA2F51"/>
    <w:rsid w:val="00CF52B2"/>
    <w:rsid w:val="00D0216B"/>
    <w:rsid w:val="00D04E83"/>
    <w:rsid w:val="00D94184"/>
    <w:rsid w:val="00D94A0A"/>
    <w:rsid w:val="00D96508"/>
    <w:rsid w:val="00D96D05"/>
    <w:rsid w:val="00DA5844"/>
    <w:rsid w:val="00DA5D3A"/>
    <w:rsid w:val="00DA61CD"/>
    <w:rsid w:val="00DB3BC1"/>
    <w:rsid w:val="00DD2507"/>
    <w:rsid w:val="00DD65F3"/>
    <w:rsid w:val="00DE1ACA"/>
    <w:rsid w:val="00DE4642"/>
    <w:rsid w:val="00DE74F1"/>
    <w:rsid w:val="00DF62A2"/>
    <w:rsid w:val="00E13E34"/>
    <w:rsid w:val="00E14BEC"/>
    <w:rsid w:val="00E253E8"/>
    <w:rsid w:val="00E30D7B"/>
    <w:rsid w:val="00E32488"/>
    <w:rsid w:val="00E361D7"/>
    <w:rsid w:val="00E364F9"/>
    <w:rsid w:val="00E46AE9"/>
    <w:rsid w:val="00E50A65"/>
    <w:rsid w:val="00E51357"/>
    <w:rsid w:val="00E51A58"/>
    <w:rsid w:val="00E51BBB"/>
    <w:rsid w:val="00E64FFE"/>
    <w:rsid w:val="00E73A9E"/>
    <w:rsid w:val="00E763A8"/>
    <w:rsid w:val="00E83582"/>
    <w:rsid w:val="00E93E70"/>
    <w:rsid w:val="00EB528F"/>
    <w:rsid w:val="00EC5C6C"/>
    <w:rsid w:val="00ED3E86"/>
    <w:rsid w:val="00ED7135"/>
    <w:rsid w:val="00EE61F7"/>
    <w:rsid w:val="00F241BE"/>
    <w:rsid w:val="00F44C9D"/>
    <w:rsid w:val="00F505A4"/>
    <w:rsid w:val="00F56307"/>
    <w:rsid w:val="00F60B0F"/>
    <w:rsid w:val="00F6379E"/>
    <w:rsid w:val="00F7567E"/>
    <w:rsid w:val="00F8039E"/>
    <w:rsid w:val="00FA1D8A"/>
    <w:rsid w:val="00FC4C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D9E98"/>
  <w15:chartTrackingRefBased/>
  <w15:docId w15:val="{AB454F18-E69F-4C3A-BDFA-7651ECF2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DA5844"/>
    <w:pPr>
      <w:keepNext/>
      <w:numPr>
        <w:numId w:val="7"/>
      </w:numPr>
      <w:suppressAutoHyphens/>
      <w:spacing w:before="240" w:after="240" w:line="276" w:lineRule="auto"/>
      <w:jc w:val="both"/>
      <w:outlineLvl w:val="0"/>
    </w:pPr>
    <w:rPr>
      <w:rFonts w:eastAsia="Times New Roman" w:cs="Times New Roman"/>
      <w:b/>
      <w:bCs/>
      <w:color w:val="000000"/>
      <w:kern w:val="1"/>
      <w:sz w:val="24"/>
      <w:szCs w:val="32"/>
      <w:lang w:eastAsia="ar-SA"/>
    </w:rPr>
  </w:style>
  <w:style w:type="paragraph" w:styleId="Heading2">
    <w:name w:val="heading 2"/>
    <w:basedOn w:val="Normal"/>
    <w:next w:val="BodyText"/>
    <w:link w:val="Heading2Char"/>
    <w:qFormat/>
    <w:rsid w:val="00DA5844"/>
    <w:pPr>
      <w:numPr>
        <w:ilvl w:val="1"/>
        <w:numId w:val="7"/>
      </w:numPr>
      <w:suppressAutoHyphens/>
      <w:spacing w:before="120" w:after="120" w:line="240" w:lineRule="auto"/>
      <w:jc w:val="both"/>
      <w:outlineLvl w:val="1"/>
    </w:pPr>
    <w:rPr>
      <w:rFonts w:eastAsia="Times New Roman" w:cs="Times New Roman"/>
      <w:b/>
      <w:bCs/>
      <w:color w:val="000000" w:themeColor="text1"/>
      <w:kern w:val="1"/>
      <w:sz w:val="24"/>
      <w:szCs w:val="36"/>
      <w:lang w:val="en-GB" w:eastAsia="ar-SA"/>
    </w:rPr>
  </w:style>
  <w:style w:type="paragraph" w:styleId="Heading3">
    <w:name w:val="heading 3"/>
    <w:basedOn w:val="Normal"/>
    <w:next w:val="Normal"/>
    <w:link w:val="Heading3Char"/>
    <w:uiPriority w:val="9"/>
    <w:semiHidden/>
    <w:unhideWhenUsed/>
    <w:qFormat/>
    <w:rsid w:val="00DA5844"/>
    <w:pPr>
      <w:keepNext/>
      <w:numPr>
        <w:ilvl w:val="2"/>
        <w:numId w:val="7"/>
      </w:numPr>
      <w:suppressAutoHyphens/>
      <w:spacing w:before="240" w:after="60" w:line="276" w:lineRule="auto"/>
      <w:outlineLvl w:val="2"/>
    </w:pPr>
    <w:rPr>
      <w:rFonts w:asciiTheme="majorHAnsi" w:eastAsiaTheme="majorEastAsia" w:hAnsiTheme="majorHAnsi" w:cstheme="majorBidi"/>
      <w:b/>
      <w:bCs/>
      <w:color w:val="000000"/>
      <w:kern w:val="1"/>
      <w:sz w:val="26"/>
      <w:szCs w:val="26"/>
      <w:lang w:eastAsia="ar-SA"/>
    </w:rPr>
  </w:style>
  <w:style w:type="paragraph" w:styleId="Heading4">
    <w:name w:val="heading 4"/>
    <w:basedOn w:val="Normal"/>
    <w:next w:val="Normal"/>
    <w:link w:val="Heading4Char"/>
    <w:uiPriority w:val="9"/>
    <w:semiHidden/>
    <w:unhideWhenUsed/>
    <w:qFormat/>
    <w:rsid w:val="00DA5844"/>
    <w:pPr>
      <w:keepNext/>
      <w:numPr>
        <w:ilvl w:val="3"/>
        <w:numId w:val="7"/>
      </w:numPr>
      <w:suppressAutoHyphens/>
      <w:spacing w:before="240" w:after="60" w:line="276" w:lineRule="auto"/>
      <w:outlineLvl w:val="3"/>
    </w:pPr>
    <w:rPr>
      <w:rFonts w:eastAsiaTheme="minorEastAsia"/>
      <w:b/>
      <w:bCs/>
      <w:color w:val="000000"/>
      <w:kern w:val="1"/>
      <w:sz w:val="28"/>
      <w:szCs w:val="28"/>
      <w:lang w:eastAsia="ar-SA"/>
    </w:rPr>
  </w:style>
  <w:style w:type="paragraph" w:styleId="Heading5">
    <w:name w:val="heading 5"/>
    <w:basedOn w:val="Normal"/>
    <w:next w:val="Normal"/>
    <w:link w:val="Heading5Char"/>
    <w:uiPriority w:val="9"/>
    <w:semiHidden/>
    <w:unhideWhenUsed/>
    <w:qFormat/>
    <w:rsid w:val="00DA5844"/>
    <w:pPr>
      <w:numPr>
        <w:ilvl w:val="4"/>
        <w:numId w:val="7"/>
      </w:numPr>
      <w:suppressAutoHyphens/>
      <w:spacing w:before="240" w:after="60" w:line="276" w:lineRule="auto"/>
      <w:outlineLvl w:val="4"/>
    </w:pPr>
    <w:rPr>
      <w:rFonts w:eastAsiaTheme="minorEastAsia"/>
      <w:b/>
      <w:bCs/>
      <w:i/>
      <w:iCs/>
      <w:color w:val="000000"/>
      <w:kern w:val="1"/>
      <w:sz w:val="26"/>
      <w:szCs w:val="26"/>
      <w:lang w:eastAsia="ar-SA"/>
    </w:rPr>
  </w:style>
  <w:style w:type="paragraph" w:styleId="Heading6">
    <w:name w:val="heading 6"/>
    <w:basedOn w:val="Normal"/>
    <w:next w:val="BodyText"/>
    <w:link w:val="Heading6Char"/>
    <w:qFormat/>
    <w:rsid w:val="00DA5844"/>
    <w:pPr>
      <w:numPr>
        <w:ilvl w:val="5"/>
        <w:numId w:val="7"/>
      </w:numPr>
      <w:tabs>
        <w:tab w:val="num" w:pos="0"/>
      </w:tabs>
      <w:suppressAutoHyphens/>
      <w:spacing w:before="240" w:after="60" w:line="276" w:lineRule="auto"/>
      <w:outlineLvl w:val="5"/>
    </w:pPr>
    <w:rPr>
      <w:rFonts w:ascii="Tahoma" w:eastAsia="Times New Roman" w:hAnsi="Tahoma" w:cs="Tahoma"/>
      <w:b/>
      <w:bCs/>
      <w:color w:val="000000"/>
      <w:kern w:val="1"/>
      <w:sz w:val="24"/>
      <w:szCs w:val="24"/>
      <w:lang w:eastAsia="ar-SA"/>
    </w:rPr>
  </w:style>
  <w:style w:type="paragraph" w:styleId="Heading7">
    <w:name w:val="heading 7"/>
    <w:basedOn w:val="Normal"/>
    <w:next w:val="Normal"/>
    <w:link w:val="Heading7Char"/>
    <w:uiPriority w:val="9"/>
    <w:semiHidden/>
    <w:unhideWhenUsed/>
    <w:qFormat/>
    <w:rsid w:val="00DA5844"/>
    <w:pPr>
      <w:numPr>
        <w:ilvl w:val="6"/>
        <w:numId w:val="7"/>
      </w:numPr>
      <w:suppressAutoHyphens/>
      <w:spacing w:before="240" w:after="60" w:line="276" w:lineRule="auto"/>
      <w:outlineLvl w:val="6"/>
    </w:pPr>
    <w:rPr>
      <w:rFonts w:eastAsiaTheme="minorEastAsia"/>
      <w:color w:val="000000"/>
      <w:kern w:val="1"/>
      <w:sz w:val="24"/>
      <w:szCs w:val="24"/>
      <w:lang w:eastAsia="ar-SA"/>
    </w:rPr>
  </w:style>
  <w:style w:type="paragraph" w:styleId="Heading8">
    <w:name w:val="heading 8"/>
    <w:basedOn w:val="Normal"/>
    <w:next w:val="Normal"/>
    <w:link w:val="Heading8Char"/>
    <w:uiPriority w:val="9"/>
    <w:semiHidden/>
    <w:unhideWhenUsed/>
    <w:qFormat/>
    <w:rsid w:val="00DA5844"/>
    <w:pPr>
      <w:numPr>
        <w:ilvl w:val="7"/>
        <w:numId w:val="7"/>
      </w:numPr>
      <w:suppressAutoHyphens/>
      <w:spacing w:before="240" w:after="60" w:line="276" w:lineRule="auto"/>
      <w:outlineLvl w:val="7"/>
    </w:pPr>
    <w:rPr>
      <w:rFonts w:eastAsiaTheme="minorEastAsia"/>
      <w:i/>
      <w:iCs/>
      <w:color w:val="000000"/>
      <w:kern w:val="1"/>
      <w:sz w:val="24"/>
      <w:szCs w:val="24"/>
      <w:lang w:eastAsia="ar-SA"/>
    </w:rPr>
  </w:style>
  <w:style w:type="paragraph" w:styleId="Heading9">
    <w:name w:val="heading 9"/>
    <w:basedOn w:val="Normal"/>
    <w:next w:val="Normal"/>
    <w:link w:val="Heading9Char"/>
    <w:uiPriority w:val="9"/>
    <w:semiHidden/>
    <w:unhideWhenUsed/>
    <w:qFormat/>
    <w:rsid w:val="00DA5844"/>
    <w:pPr>
      <w:numPr>
        <w:ilvl w:val="8"/>
        <w:numId w:val="7"/>
      </w:numPr>
      <w:suppressAutoHyphens/>
      <w:spacing w:before="240" w:after="60" w:line="276" w:lineRule="auto"/>
      <w:outlineLvl w:val="8"/>
    </w:pPr>
    <w:rPr>
      <w:rFonts w:asciiTheme="majorHAnsi" w:eastAsiaTheme="majorEastAsia" w:hAnsiTheme="majorHAnsi" w:cstheme="majorBidi"/>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1B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BB2"/>
  </w:style>
  <w:style w:type="paragraph" w:styleId="Footer">
    <w:name w:val="footer"/>
    <w:basedOn w:val="Normal"/>
    <w:link w:val="FooterChar"/>
    <w:uiPriority w:val="99"/>
    <w:unhideWhenUsed/>
    <w:rsid w:val="00BD1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BB2"/>
  </w:style>
  <w:style w:type="table" w:styleId="TableGrid">
    <w:name w:val="Table Grid"/>
    <w:basedOn w:val="TableNormal"/>
    <w:uiPriority w:val="39"/>
    <w:rsid w:val="0002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6">
    <w:name w:val="Grid Table 5 Dark Accent 6"/>
    <w:basedOn w:val="TableNormal"/>
    <w:uiPriority w:val="50"/>
    <w:rsid w:val="00FA1D8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ListParagraph">
    <w:name w:val="List Paragraph"/>
    <w:basedOn w:val="Normal"/>
    <w:link w:val="ListParagraphChar"/>
    <w:uiPriority w:val="34"/>
    <w:qFormat/>
    <w:rsid w:val="00FA1D8A"/>
    <w:pPr>
      <w:ind w:left="720"/>
      <w:contextualSpacing/>
    </w:pPr>
  </w:style>
  <w:style w:type="table" w:styleId="ListTable4-Accent6">
    <w:name w:val="List Table 4 Accent 6"/>
    <w:basedOn w:val="TableNormal"/>
    <w:uiPriority w:val="49"/>
    <w:rsid w:val="005C2B9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enumlev1">
    <w:name w:val="enumlev1"/>
    <w:basedOn w:val="Normal"/>
    <w:next w:val="Normal"/>
    <w:link w:val="enumlev1Char"/>
    <w:qFormat/>
    <w:rsid w:val="00EC5C6C"/>
    <w:pPr>
      <w:tabs>
        <w:tab w:val="left" w:pos="1134"/>
      </w:tabs>
      <w:bidi/>
      <w:spacing w:before="80" w:after="0" w:line="192" w:lineRule="auto"/>
      <w:ind w:left="1134" w:hanging="1134"/>
      <w:jc w:val="both"/>
    </w:pPr>
    <w:rPr>
      <w:rFonts w:ascii="Calibri" w:eastAsia="Times New Roman" w:hAnsi="Calibri" w:cs="Traditional Arabic"/>
      <w:szCs w:val="30"/>
    </w:rPr>
  </w:style>
  <w:style w:type="character" w:customStyle="1" w:styleId="enumlev1Char">
    <w:name w:val="enumlev1 Char"/>
    <w:basedOn w:val="DefaultParagraphFont"/>
    <w:link w:val="enumlev1"/>
    <w:rsid w:val="00EC5C6C"/>
    <w:rPr>
      <w:rFonts w:ascii="Calibri" w:eastAsia="Times New Roman" w:hAnsi="Calibri" w:cs="Traditional Arabic"/>
      <w:szCs w:val="30"/>
    </w:rPr>
  </w:style>
  <w:style w:type="paragraph" w:customStyle="1" w:styleId="Call">
    <w:name w:val="Call"/>
    <w:basedOn w:val="Normal"/>
    <w:next w:val="Normal"/>
    <w:link w:val="CallChar"/>
    <w:qFormat/>
    <w:rsid w:val="00BD52D4"/>
    <w:pPr>
      <w:keepNext/>
      <w:keepLines/>
      <w:tabs>
        <w:tab w:val="left" w:pos="1134"/>
      </w:tabs>
      <w:bidi/>
      <w:spacing w:before="180" w:after="0" w:line="192" w:lineRule="auto"/>
      <w:ind w:firstLine="1134"/>
      <w:jc w:val="both"/>
    </w:pPr>
    <w:rPr>
      <w:rFonts w:ascii="Calibri" w:eastAsia="Times New Roman" w:hAnsi="Calibri" w:cs="Traditional Arabic"/>
      <w:i/>
      <w:iCs/>
      <w:szCs w:val="30"/>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BD52D4"/>
    <w:pPr>
      <w:tabs>
        <w:tab w:val="left" w:pos="372"/>
        <w:tab w:val="left" w:pos="1134"/>
      </w:tabs>
      <w:bidi/>
      <w:spacing w:before="60" w:after="0" w:line="168" w:lineRule="auto"/>
      <w:ind w:left="374" w:hanging="374"/>
      <w:jc w:val="both"/>
    </w:pPr>
    <w:rPr>
      <w:rFonts w:ascii="Calibri" w:eastAsia="Times New Roman" w:hAnsi="Calibri" w:cs="Traditional Arabic"/>
      <w:sz w:val="20"/>
      <w:szCs w:val="26"/>
      <w:lang w:bidi="ar-EG"/>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BD52D4"/>
    <w:rPr>
      <w:rFonts w:ascii="Calibri" w:eastAsia="Times New Roman" w:hAnsi="Calibri" w:cs="Traditional Arabic"/>
      <w:sz w:val="20"/>
      <w:szCs w:val="26"/>
      <w:lang w:bidi="ar-EG"/>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BD52D4"/>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Tabletext">
    <w:name w:val="Table_text"/>
    <w:basedOn w:val="Normal"/>
    <w:link w:val="TabletextChar"/>
    <w:uiPriority w:val="99"/>
    <w:qFormat/>
    <w:rsid w:val="00BD52D4"/>
    <w:pPr>
      <w:tabs>
        <w:tab w:val="left" w:pos="1134"/>
      </w:tabs>
      <w:bidi/>
      <w:spacing w:before="60" w:after="60" w:line="260" w:lineRule="exact"/>
      <w:jc w:val="center"/>
    </w:pPr>
    <w:rPr>
      <w:rFonts w:ascii="Calibri" w:eastAsia="Times New Roman" w:hAnsi="Calibri" w:cs="Traditional Arabic"/>
      <w:sz w:val="20"/>
      <w:szCs w:val="26"/>
      <w:lang w:val="fr-FR" w:bidi="ar-EG"/>
    </w:rPr>
  </w:style>
  <w:style w:type="character" w:customStyle="1" w:styleId="TabletextChar">
    <w:name w:val="Table_text Char"/>
    <w:basedOn w:val="DefaultParagraphFont"/>
    <w:link w:val="Tabletext"/>
    <w:uiPriority w:val="99"/>
    <w:locked/>
    <w:rsid w:val="00BD52D4"/>
    <w:rPr>
      <w:rFonts w:ascii="Calibri" w:eastAsia="Times New Roman" w:hAnsi="Calibri" w:cs="Traditional Arabic"/>
      <w:sz w:val="20"/>
      <w:szCs w:val="26"/>
      <w:lang w:val="fr-FR" w:bidi="ar-EG"/>
    </w:rPr>
  </w:style>
  <w:style w:type="character" w:customStyle="1" w:styleId="CallChar">
    <w:name w:val="Call Char"/>
    <w:basedOn w:val="DefaultParagraphFont"/>
    <w:link w:val="Call"/>
    <w:locked/>
    <w:rsid w:val="00BD52D4"/>
    <w:rPr>
      <w:rFonts w:ascii="Calibri" w:eastAsia="Times New Roman" w:hAnsi="Calibri" w:cs="Traditional Arabic"/>
      <w:i/>
      <w:iCs/>
      <w:szCs w:val="30"/>
    </w:rPr>
  </w:style>
  <w:style w:type="character" w:customStyle="1" w:styleId="Artref">
    <w:name w:val="Art_ref"/>
    <w:basedOn w:val="DefaultParagraphFont"/>
    <w:qFormat/>
    <w:rsid w:val="00BD52D4"/>
  </w:style>
  <w:style w:type="paragraph" w:customStyle="1" w:styleId="Annextitle">
    <w:name w:val="Annex title"/>
    <w:basedOn w:val="Normal"/>
    <w:qFormat/>
    <w:rsid w:val="00BD52D4"/>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360" w:line="192" w:lineRule="auto"/>
      <w:jc w:val="center"/>
    </w:pPr>
    <w:rPr>
      <w:rFonts w:ascii="Calibri" w:eastAsiaTheme="minorEastAsia" w:hAnsi="Calibri" w:cs="Traditional Arabic"/>
      <w:b/>
      <w:bCs/>
      <w:sz w:val="28"/>
      <w:szCs w:val="40"/>
      <w:lang w:eastAsia="zh-CN" w:bidi="ar-SY"/>
    </w:rPr>
  </w:style>
  <w:style w:type="paragraph" w:customStyle="1" w:styleId="AnnexNo">
    <w:name w:val="Annex No"/>
    <w:basedOn w:val="Normal"/>
    <w:qFormat/>
    <w:rsid w:val="00BD52D4"/>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360" w:after="120" w:line="192" w:lineRule="auto"/>
      <w:jc w:val="center"/>
    </w:pPr>
    <w:rPr>
      <w:rFonts w:ascii="Calibri" w:eastAsiaTheme="minorEastAsia" w:hAnsi="Calibri" w:cs="Traditional Arabic"/>
      <w:sz w:val="26"/>
      <w:szCs w:val="36"/>
      <w:lang w:eastAsia="zh-CN" w:bidi="ar-SY"/>
    </w:rPr>
  </w:style>
  <w:style w:type="character" w:customStyle="1" w:styleId="Heading1Char">
    <w:name w:val="Heading 1 Char"/>
    <w:basedOn w:val="DefaultParagraphFont"/>
    <w:link w:val="Heading1"/>
    <w:rsid w:val="00DA5844"/>
    <w:rPr>
      <w:rFonts w:eastAsia="Times New Roman" w:cs="Times New Roman"/>
      <w:b/>
      <w:bCs/>
      <w:color w:val="000000"/>
      <w:kern w:val="1"/>
      <w:sz w:val="24"/>
      <w:szCs w:val="32"/>
      <w:lang w:eastAsia="ar-SA"/>
    </w:rPr>
  </w:style>
  <w:style w:type="character" w:customStyle="1" w:styleId="Heading2Char">
    <w:name w:val="Heading 2 Char"/>
    <w:basedOn w:val="DefaultParagraphFont"/>
    <w:link w:val="Heading2"/>
    <w:rsid w:val="00DA5844"/>
    <w:rPr>
      <w:rFonts w:eastAsia="Times New Roman" w:cs="Times New Roman"/>
      <w:b/>
      <w:bCs/>
      <w:color w:val="000000" w:themeColor="text1"/>
      <w:kern w:val="1"/>
      <w:sz w:val="24"/>
      <w:szCs w:val="36"/>
      <w:lang w:val="en-GB" w:eastAsia="ar-SA"/>
    </w:rPr>
  </w:style>
  <w:style w:type="character" w:customStyle="1" w:styleId="Heading3Char">
    <w:name w:val="Heading 3 Char"/>
    <w:basedOn w:val="DefaultParagraphFont"/>
    <w:link w:val="Heading3"/>
    <w:uiPriority w:val="9"/>
    <w:semiHidden/>
    <w:rsid w:val="00DA5844"/>
    <w:rPr>
      <w:rFonts w:asciiTheme="majorHAnsi" w:eastAsiaTheme="majorEastAsia" w:hAnsiTheme="majorHAnsi" w:cstheme="majorBidi"/>
      <w:b/>
      <w:bCs/>
      <w:color w:val="000000"/>
      <w:kern w:val="1"/>
      <w:sz w:val="26"/>
      <w:szCs w:val="26"/>
      <w:lang w:eastAsia="ar-SA"/>
    </w:rPr>
  </w:style>
  <w:style w:type="character" w:customStyle="1" w:styleId="Heading4Char">
    <w:name w:val="Heading 4 Char"/>
    <w:basedOn w:val="DefaultParagraphFont"/>
    <w:link w:val="Heading4"/>
    <w:uiPriority w:val="9"/>
    <w:semiHidden/>
    <w:rsid w:val="00DA5844"/>
    <w:rPr>
      <w:rFonts w:eastAsiaTheme="minorEastAsia"/>
      <w:b/>
      <w:bCs/>
      <w:color w:val="000000"/>
      <w:kern w:val="1"/>
      <w:sz w:val="28"/>
      <w:szCs w:val="28"/>
      <w:lang w:eastAsia="ar-SA"/>
    </w:rPr>
  </w:style>
  <w:style w:type="character" w:customStyle="1" w:styleId="Heading5Char">
    <w:name w:val="Heading 5 Char"/>
    <w:basedOn w:val="DefaultParagraphFont"/>
    <w:link w:val="Heading5"/>
    <w:uiPriority w:val="9"/>
    <w:semiHidden/>
    <w:rsid w:val="00DA5844"/>
    <w:rPr>
      <w:rFonts w:eastAsiaTheme="minorEastAsia"/>
      <w:b/>
      <w:bCs/>
      <w:i/>
      <w:iCs/>
      <w:color w:val="000000"/>
      <w:kern w:val="1"/>
      <w:sz w:val="26"/>
      <w:szCs w:val="26"/>
      <w:lang w:eastAsia="ar-SA"/>
    </w:rPr>
  </w:style>
  <w:style w:type="character" w:customStyle="1" w:styleId="Heading6Char">
    <w:name w:val="Heading 6 Char"/>
    <w:basedOn w:val="DefaultParagraphFont"/>
    <w:link w:val="Heading6"/>
    <w:rsid w:val="00DA5844"/>
    <w:rPr>
      <w:rFonts w:ascii="Tahoma" w:eastAsia="Times New Roman" w:hAnsi="Tahoma" w:cs="Tahoma"/>
      <w:b/>
      <w:bCs/>
      <w:color w:val="000000"/>
      <w:kern w:val="1"/>
      <w:sz w:val="24"/>
      <w:szCs w:val="24"/>
      <w:lang w:eastAsia="ar-SA"/>
    </w:rPr>
  </w:style>
  <w:style w:type="character" w:customStyle="1" w:styleId="Heading7Char">
    <w:name w:val="Heading 7 Char"/>
    <w:basedOn w:val="DefaultParagraphFont"/>
    <w:link w:val="Heading7"/>
    <w:uiPriority w:val="9"/>
    <w:semiHidden/>
    <w:rsid w:val="00DA5844"/>
    <w:rPr>
      <w:rFonts w:eastAsiaTheme="minorEastAsia"/>
      <w:color w:val="000000"/>
      <w:kern w:val="1"/>
      <w:sz w:val="24"/>
      <w:szCs w:val="24"/>
      <w:lang w:eastAsia="ar-SA"/>
    </w:rPr>
  </w:style>
  <w:style w:type="character" w:customStyle="1" w:styleId="Heading8Char">
    <w:name w:val="Heading 8 Char"/>
    <w:basedOn w:val="DefaultParagraphFont"/>
    <w:link w:val="Heading8"/>
    <w:uiPriority w:val="9"/>
    <w:semiHidden/>
    <w:rsid w:val="00DA5844"/>
    <w:rPr>
      <w:rFonts w:eastAsiaTheme="minorEastAsia"/>
      <w:i/>
      <w:iCs/>
      <w:color w:val="000000"/>
      <w:kern w:val="1"/>
      <w:sz w:val="24"/>
      <w:szCs w:val="24"/>
      <w:lang w:eastAsia="ar-SA"/>
    </w:rPr>
  </w:style>
  <w:style w:type="character" w:customStyle="1" w:styleId="Heading9Char">
    <w:name w:val="Heading 9 Char"/>
    <w:basedOn w:val="DefaultParagraphFont"/>
    <w:link w:val="Heading9"/>
    <w:uiPriority w:val="9"/>
    <w:semiHidden/>
    <w:rsid w:val="00DA5844"/>
    <w:rPr>
      <w:rFonts w:asciiTheme="majorHAnsi" w:eastAsiaTheme="majorEastAsia" w:hAnsiTheme="majorHAnsi" w:cstheme="majorBidi"/>
      <w:color w:val="000000"/>
      <w:kern w:val="1"/>
      <w:lang w:eastAsia="ar-SA"/>
    </w:rPr>
  </w:style>
  <w:style w:type="paragraph" w:styleId="BodyText">
    <w:name w:val="Body Text"/>
    <w:basedOn w:val="Normal"/>
    <w:link w:val="BodyTextChar"/>
    <w:uiPriority w:val="99"/>
    <w:semiHidden/>
    <w:unhideWhenUsed/>
    <w:rsid w:val="00DA5844"/>
    <w:pPr>
      <w:spacing w:after="120"/>
    </w:pPr>
  </w:style>
  <w:style w:type="character" w:customStyle="1" w:styleId="BodyTextChar">
    <w:name w:val="Body Text Char"/>
    <w:basedOn w:val="DefaultParagraphFont"/>
    <w:link w:val="BodyText"/>
    <w:uiPriority w:val="99"/>
    <w:semiHidden/>
    <w:rsid w:val="00DA5844"/>
  </w:style>
  <w:style w:type="paragraph" w:styleId="BalloonText">
    <w:name w:val="Balloon Text"/>
    <w:basedOn w:val="Normal"/>
    <w:link w:val="BalloonTextChar"/>
    <w:uiPriority w:val="99"/>
    <w:semiHidden/>
    <w:unhideWhenUsed/>
    <w:rsid w:val="00F75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67E"/>
    <w:rPr>
      <w:rFonts w:ascii="Segoe UI" w:hAnsi="Segoe UI" w:cs="Segoe UI"/>
      <w:sz w:val="18"/>
      <w:szCs w:val="18"/>
    </w:rPr>
  </w:style>
  <w:style w:type="paragraph" w:customStyle="1" w:styleId="Tabletexte">
    <w:name w:val="Table texte"/>
    <w:basedOn w:val="Normal"/>
    <w:qFormat/>
    <w:rsid w:val="0057148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60" w:after="60" w:line="260" w:lineRule="exact"/>
      <w:jc w:val="both"/>
    </w:pPr>
    <w:rPr>
      <w:rFonts w:ascii="Times New Roman" w:eastAsia="SimSun" w:hAnsi="Times New Roman" w:cs="Traditional Arabic"/>
      <w:sz w:val="20"/>
      <w:szCs w:val="26"/>
      <w:lang w:eastAsia="zh-CN" w:bidi="ar-SY"/>
    </w:rPr>
  </w:style>
  <w:style w:type="paragraph" w:styleId="Caption">
    <w:name w:val="caption"/>
    <w:basedOn w:val="Normal"/>
    <w:next w:val="Normal"/>
    <w:uiPriority w:val="35"/>
    <w:unhideWhenUsed/>
    <w:qFormat/>
    <w:rsid w:val="00C964D4"/>
    <w:pPr>
      <w:spacing w:after="200" w:line="240" w:lineRule="auto"/>
    </w:pPr>
    <w:rPr>
      <w:i/>
      <w:iCs/>
      <w:color w:val="44546A" w:themeColor="text2"/>
      <w:sz w:val="18"/>
      <w:szCs w:val="18"/>
    </w:rPr>
  </w:style>
  <w:style w:type="numbering" w:customStyle="1" w:styleId="ImportedStyle5">
    <w:name w:val="Imported Style 5"/>
    <w:rsid w:val="00F8039E"/>
    <w:pPr>
      <w:numPr>
        <w:numId w:val="12"/>
      </w:numPr>
    </w:pPr>
  </w:style>
  <w:style w:type="character" w:customStyle="1" w:styleId="ListParagraphChar">
    <w:name w:val="List Paragraph Char"/>
    <w:link w:val="ListParagraph"/>
    <w:uiPriority w:val="34"/>
    <w:locked/>
    <w:rsid w:val="00F8039E"/>
  </w:style>
  <w:style w:type="paragraph" w:styleId="TOC3">
    <w:name w:val="toc 3"/>
    <w:basedOn w:val="Normal"/>
    <w:next w:val="Normal"/>
    <w:autoRedefine/>
    <w:rsid w:val="003E43F9"/>
    <w:pPr>
      <w:spacing w:after="0" w:line="240" w:lineRule="auto"/>
      <w:ind w:left="480"/>
    </w:pPr>
    <w:rPr>
      <w:rFonts w:ascii="Arial" w:eastAsia="Times New Roman" w:hAnsi="Arial" w:cs="Arial"/>
      <w:sz w:val="20"/>
      <w:szCs w:val="20"/>
      <w:lang w:val="en-GB"/>
    </w:rPr>
  </w:style>
  <w:style w:type="paragraph" w:customStyle="1" w:styleId="TableHead">
    <w:name w:val="Table Head"/>
    <w:basedOn w:val="Normal"/>
    <w:qFormat/>
    <w:rsid w:val="005303F6"/>
    <w:pPr>
      <w:keepNext/>
      <w:tabs>
        <w:tab w:val="left" w:pos="794"/>
      </w:tabs>
      <w:bidi/>
      <w:spacing w:before="80" w:after="60" w:line="260" w:lineRule="exact"/>
      <w:jc w:val="center"/>
    </w:pPr>
    <w:rPr>
      <w:rFonts w:ascii="Dubai" w:eastAsiaTheme="minorEastAsia" w:hAnsi="Dubai" w:cs="Dubai"/>
      <w:b/>
      <w:bCs/>
      <w:position w:val="2"/>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71379">
      <w:bodyDiv w:val="1"/>
      <w:marLeft w:val="0"/>
      <w:marRight w:val="0"/>
      <w:marTop w:val="0"/>
      <w:marBottom w:val="0"/>
      <w:divBdr>
        <w:top w:val="none" w:sz="0" w:space="0" w:color="auto"/>
        <w:left w:val="none" w:sz="0" w:space="0" w:color="auto"/>
        <w:bottom w:val="none" w:sz="0" w:space="0" w:color="auto"/>
        <w:right w:val="none" w:sz="0" w:space="0" w:color="auto"/>
      </w:divBdr>
    </w:div>
    <w:div w:id="1084449026">
      <w:bodyDiv w:val="1"/>
      <w:marLeft w:val="0"/>
      <w:marRight w:val="0"/>
      <w:marTop w:val="0"/>
      <w:marBottom w:val="0"/>
      <w:divBdr>
        <w:top w:val="none" w:sz="0" w:space="0" w:color="auto"/>
        <w:left w:val="none" w:sz="0" w:space="0" w:color="auto"/>
        <w:bottom w:val="none" w:sz="0" w:space="0" w:color="auto"/>
        <w:right w:val="none" w:sz="0" w:space="0" w:color="auto"/>
      </w:divBdr>
      <w:divsChild>
        <w:div w:id="561868446">
          <w:marLeft w:val="0"/>
          <w:marRight w:val="547"/>
          <w:marTop w:val="0"/>
          <w:marBottom w:val="0"/>
          <w:divBdr>
            <w:top w:val="none" w:sz="0" w:space="0" w:color="auto"/>
            <w:left w:val="none" w:sz="0" w:space="0" w:color="auto"/>
            <w:bottom w:val="none" w:sz="0" w:space="0" w:color="auto"/>
            <w:right w:val="none" w:sz="0" w:space="0" w:color="auto"/>
          </w:divBdr>
        </w:div>
      </w:divsChild>
    </w:div>
    <w:div w:id="1519390660">
      <w:bodyDiv w:val="1"/>
      <w:marLeft w:val="0"/>
      <w:marRight w:val="0"/>
      <w:marTop w:val="0"/>
      <w:marBottom w:val="0"/>
      <w:divBdr>
        <w:top w:val="none" w:sz="0" w:space="0" w:color="auto"/>
        <w:left w:val="none" w:sz="0" w:space="0" w:color="auto"/>
        <w:bottom w:val="none" w:sz="0" w:space="0" w:color="auto"/>
        <w:right w:val="none" w:sz="0" w:space="0" w:color="auto"/>
      </w:divBdr>
      <w:divsChild>
        <w:div w:id="1004673298">
          <w:marLeft w:val="0"/>
          <w:marRight w:val="547"/>
          <w:marTop w:val="0"/>
          <w:marBottom w:val="0"/>
          <w:divBdr>
            <w:top w:val="none" w:sz="0" w:space="0" w:color="auto"/>
            <w:left w:val="none" w:sz="0" w:space="0" w:color="auto"/>
            <w:bottom w:val="none" w:sz="0" w:space="0" w:color="auto"/>
            <w:right w:val="none" w:sz="0" w:space="0" w:color="auto"/>
          </w:divBdr>
        </w:div>
      </w:divsChild>
    </w:div>
    <w:div w:id="1640380107">
      <w:bodyDiv w:val="1"/>
      <w:marLeft w:val="0"/>
      <w:marRight w:val="0"/>
      <w:marTop w:val="0"/>
      <w:marBottom w:val="0"/>
      <w:divBdr>
        <w:top w:val="none" w:sz="0" w:space="0" w:color="auto"/>
        <w:left w:val="none" w:sz="0" w:space="0" w:color="auto"/>
        <w:bottom w:val="none" w:sz="0" w:space="0" w:color="auto"/>
        <w:right w:val="none" w:sz="0" w:space="0" w:color="auto"/>
      </w:divBdr>
    </w:div>
    <w:div w:id="1672679527">
      <w:bodyDiv w:val="1"/>
      <w:marLeft w:val="0"/>
      <w:marRight w:val="0"/>
      <w:marTop w:val="0"/>
      <w:marBottom w:val="0"/>
      <w:divBdr>
        <w:top w:val="none" w:sz="0" w:space="0" w:color="auto"/>
        <w:left w:val="none" w:sz="0" w:space="0" w:color="auto"/>
        <w:bottom w:val="none" w:sz="0" w:space="0" w:color="auto"/>
        <w:right w:val="none" w:sz="0" w:space="0" w:color="auto"/>
      </w:divBdr>
    </w:div>
    <w:div w:id="20358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6613d5d0-b6d3-403a-bbf6-01bce2acf47f</TitusGUID>
  <TitusMetadata xmlns="">eyJucyI6Imh0dHA6XC9cL3d3dy50aXR1cy5jb21cL25zXC9tZWxpc3NhIiwicHJvcHMiOlt7Im4iOiJDTEFTU0lGSUNBVElPTiIsInZhbHMiOlt7InZhbHVlIjoiVElUVVNfSU5URVJOQUwifV19XX0=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B5BBC-5B13-40B0-864E-595FE4C87F61}">
  <ds:schemaRefs>
    <ds:schemaRef ds:uri="http://schemas.titus.com/TitusProperties/"/>
    <ds:schemaRef ds:uri=""/>
  </ds:schemaRefs>
</ds:datastoreItem>
</file>

<file path=customXml/itemProps2.xml><?xml version="1.0" encoding="utf-8"?>
<ds:datastoreItem xmlns:ds="http://schemas.openxmlformats.org/officeDocument/2006/customXml" ds:itemID="{097D9FA5-4C62-4F51-876D-E476A0739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1666</Words>
  <Characters>9501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 Albalooshi</dc:creator>
  <cp:keywords/>
  <dc:description/>
  <cp:lastModifiedBy>SAAD BIN ASKAR</cp:lastModifiedBy>
  <cp:revision>2</cp:revision>
  <dcterms:created xsi:type="dcterms:W3CDTF">2024-05-15T06:12:00Z</dcterms:created>
  <dcterms:modified xsi:type="dcterms:W3CDTF">2024-05-15T06:12:00Z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6613d5d0-b6d3-403a-bbf6-01bce2acf47f</vt:lpwstr>
  </property>
  <property fmtid="{D5CDD505-2E9C-101B-9397-08002B2CF9AE}" pid="3" name="CLASSIFICATION">
    <vt:lpwstr>TITUS_INTERNAL</vt:lpwstr>
  </property>
  <property fmtid="{D5CDD505-2E9C-101B-9397-08002B2CF9AE}" pid="4" name="OriginatingUser">
    <vt:lpwstr>fabghamdi</vt:lpwstr>
  </property>
</Properties>
</file>